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崇信县木林乡财政所</w:t>
      </w:r>
    </w:p>
    <w:p>
      <w:pPr>
        <w:jc w:val="center"/>
        <w:rPr>
          <w:rFonts w:hint="default" w:eastAsiaTheme="minorEastAsia"/>
          <w:lang w:val="en-US" w:eastAsia="zh-CN"/>
        </w:rPr>
      </w:pPr>
      <w:r>
        <w:rPr>
          <w:rFonts w:hint="eastAsia" w:ascii="方正小标宋简体" w:hAnsi="方正小标宋简体" w:eastAsia="方正小标宋简体" w:cs="方正小标宋简体"/>
          <w:sz w:val="44"/>
          <w:szCs w:val="44"/>
          <w:lang w:val="en-US" w:eastAsia="zh-CN"/>
        </w:rPr>
        <w:t>2021年部门预算公开说明</w:t>
      </w:r>
    </w:p>
    <w:p>
      <w:pPr>
        <w:tabs>
          <w:tab w:val="left" w:pos="578"/>
        </w:tabs>
        <w:rPr>
          <w:rFonts w:hint="eastAsia" w:ascii="仿宋_GB2312" w:hAnsi="仿宋_GB2312" w:eastAsia="仿宋_GB2312" w:cs="仿宋_GB2312"/>
          <w:sz w:val="32"/>
          <w:szCs w:val="32"/>
          <w:lang w:eastAsia="zh-CN"/>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按照《预算法》、《地方预决算公开操作规程》、《中共甘肃省委办公厅 甘肃省人民政府办公厅关于进一步推进预算公开工作的实施方案》，现将2021年部门预算公开如下</w:t>
      </w:r>
      <w:r>
        <w:rPr>
          <w:rFonts w:hint="eastAsia" w:ascii="仿宋_GB2312" w:hAnsi="仿宋_GB2312" w:eastAsia="仿宋_GB2312" w:cs="仿宋_GB2312"/>
          <w:sz w:val="32"/>
          <w:szCs w:val="32"/>
          <w:lang w:eastAsia="zh-CN"/>
        </w:rPr>
        <w:t>：</w:t>
      </w:r>
    </w:p>
    <w:p>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部门职责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（一）负责乡镇财政财务政策的贯彻落实。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（二）负责编报财政财务收支预（决）算。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（三）负责指导监督预算单位的会计核算工作。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（四）负责发放惠农补贴资金。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（五）负责管理国有资产、非税收入和财政票据。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（六）负责配合乡镇开展农村综合改革工作。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eastAsia" w:ascii="仿宋_GB2312" w:hAnsi="仿宋_GB2312" w:eastAsia="仿宋_GB2312" w:cs="仿宋_GB2312"/>
          <w:b w:val="0"/>
          <w:bCs w:val="0"/>
          <w:sz w:val="32"/>
          <w:szCs w:val="32"/>
          <w:lang w:val="en-US" w:eastAsia="zh-CN"/>
        </w:rPr>
        <w:t>（七）办理县财政局安排的其他工作。</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二、机构设置</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（一）机关内设机构</w:t>
      </w:r>
    </w:p>
    <w:p>
      <w:pPr>
        <w:ind w:firstLine="640" w:firstLineChars="200"/>
        <w:rPr>
          <w:rFonts w:hint="eastAsia" w:ascii="黑体" w:hAnsi="黑体" w:eastAsia="黑体" w:cs="黑体"/>
          <w:b w:val="0"/>
          <w:bCs w:val="0"/>
          <w:i w:val="0"/>
          <w:iCs w:val="0"/>
          <w:sz w:val="32"/>
          <w:szCs w:val="32"/>
        </w:rPr>
      </w:pPr>
      <w:r>
        <w:rPr>
          <w:rFonts w:hint="eastAsia" w:ascii="仿宋_GB2312" w:hAnsi="仿宋_GB2312" w:eastAsia="仿宋_GB2312" w:cs="仿宋_GB2312"/>
          <w:sz w:val="32"/>
          <w:szCs w:val="32"/>
          <w:lang w:eastAsia="zh-CN"/>
        </w:rPr>
        <w:t>单位下设财政所所长</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、总预算会计</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、结算员</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、审核员</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和惠农资金管理员</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（二）参照公务员法管理单位</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无参照公务员法管理单位。</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（三）直属事业单位</w:t>
      </w:r>
    </w:p>
    <w:p>
      <w:pPr>
        <w:ind w:firstLine="640" w:firstLineChars="200"/>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无</w:t>
      </w:r>
      <w:r>
        <w:rPr>
          <w:rFonts w:hint="eastAsia" w:ascii="仿宋_GB2312" w:hAnsi="仿宋_GB2312" w:eastAsia="仿宋_GB2312" w:cs="仿宋_GB2312"/>
          <w:i w:val="0"/>
          <w:iCs w:val="0"/>
          <w:caps w:val="0"/>
          <w:color w:val="333333"/>
          <w:spacing w:val="0"/>
          <w:sz w:val="32"/>
          <w:szCs w:val="32"/>
          <w:shd w:val="clear" w:fill="FFFFFF"/>
        </w:rPr>
        <w:t>直属事业单位</w:t>
      </w:r>
      <w:r>
        <w:rPr>
          <w:rFonts w:hint="eastAsia" w:ascii="仿宋_GB2312" w:hAnsi="仿宋_GB2312" w:eastAsia="仿宋_GB2312" w:cs="仿宋_GB2312"/>
          <w:i w:val="0"/>
          <w:iCs w:val="0"/>
          <w:caps w:val="0"/>
          <w:color w:val="333333"/>
          <w:spacing w:val="0"/>
          <w:sz w:val="32"/>
          <w:szCs w:val="32"/>
          <w:shd w:val="clear" w:fill="FFFFFF"/>
          <w:lang w:eastAsia="zh-CN"/>
        </w:rPr>
        <w:t>。</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三、部门收入总体情况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按照预算管理有关规定，2021年部门收支包括机关预算和直属单位预算在内的汇总情况。</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（一）收入预算</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2021年收入预算</w:t>
      </w:r>
      <w:r>
        <w:rPr>
          <w:rFonts w:hint="eastAsia" w:ascii="仿宋_GB2312" w:hAnsi="仿宋_GB2312" w:eastAsia="仿宋_GB2312" w:cs="仿宋_GB2312"/>
          <w:sz w:val="32"/>
          <w:szCs w:val="32"/>
          <w:lang w:val="en-US" w:eastAsia="zh-CN"/>
        </w:rPr>
        <w:t>30.94</w:t>
      </w:r>
      <w:r>
        <w:rPr>
          <w:rFonts w:hint="eastAsia" w:ascii="仿宋_GB2312" w:hAnsi="仿宋_GB2312" w:eastAsia="仿宋_GB2312" w:cs="仿宋_GB2312"/>
          <w:sz w:val="32"/>
          <w:szCs w:val="32"/>
        </w:rPr>
        <w:t>万元（不含单位上年结转），比2020年预算减少</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下降7.4</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人员减少。</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（二）支出预算</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2021年支出预算</w:t>
      </w:r>
      <w:r>
        <w:rPr>
          <w:rFonts w:hint="eastAsia" w:ascii="仿宋_GB2312" w:hAnsi="仿宋_GB2312" w:eastAsia="仿宋_GB2312" w:cs="仿宋_GB2312"/>
          <w:sz w:val="32"/>
          <w:szCs w:val="32"/>
          <w:lang w:val="en-US" w:eastAsia="zh-CN"/>
        </w:rPr>
        <w:t>30.94</w:t>
      </w:r>
      <w:r>
        <w:rPr>
          <w:rFonts w:hint="eastAsia" w:ascii="仿宋_GB2312" w:hAnsi="仿宋_GB2312" w:eastAsia="仿宋_GB2312" w:cs="仿宋_GB2312"/>
          <w:sz w:val="32"/>
          <w:szCs w:val="32"/>
        </w:rPr>
        <w:t>万元（不含单位上年结转），比2020年预算减少</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下降7.4</w:t>
      </w:r>
      <w:r>
        <w:rPr>
          <w:rFonts w:hint="eastAsia" w:ascii="仿宋_GB2312" w:hAnsi="仿宋_GB2312" w:eastAsia="仿宋_GB2312" w:cs="仿宋_GB2312"/>
          <w:sz w:val="32"/>
          <w:szCs w:val="32"/>
        </w:rPr>
        <w:t>%，减少</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人员减少。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支出包括：</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1.一般公共服务支出</w:t>
      </w:r>
      <w:r>
        <w:rPr>
          <w:rFonts w:hint="eastAsia" w:ascii="仿宋_GB2312" w:hAnsi="仿宋_GB2312" w:eastAsia="仿宋_GB2312" w:cs="仿宋_GB2312"/>
          <w:sz w:val="32"/>
          <w:szCs w:val="32"/>
          <w:lang w:val="en-US" w:eastAsia="zh-CN"/>
        </w:rPr>
        <w:t>30.94</w:t>
      </w:r>
      <w:r>
        <w:rPr>
          <w:rFonts w:hint="eastAsia" w:ascii="仿宋_GB2312" w:hAnsi="仿宋_GB2312" w:eastAsia="仿宋_GB2312" w:cs="仿宋_GB2312"/>
          <w:sz w:val="32"/>
          <w:szCs w:val="32"/>
        </w:rPr>
        <w:t>万元，比2020年预算减少</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人员减少。</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四、一般公共预算情况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2021年一般公共预算支出</w:t>
      </w:r>
      <w:r>
        <w:rPr>
          <w:rFonts w:hint="eastAsia" w:ascii="仿宋_GB2312" w:hAnsi="仿宋_GB2312" w:eastAsia="仿宋_GB2312" w:cs="仿宋_GB2312"/>
          <w:sz w:val="32"/>
          <w:szCs w:val="32"/>
          <w:lang w:val="en-US" w:eastAsia="zh-CN"/>
        </w:rPr>
        <w:t>30.94</w:t>
      </w:r>
      <w:r>
        <w:rPr>
          <w:rFonts w:hint="eastAsia" w:ascii="仿宋_GB2312" w:hAnsi="仿宋_GB2312" w:eastAsia="仿宋_GB2312" w:cs="仿宋_GB2312"/>
          <w:sz w:val="32"/>
          <w:szCs w:val="32"/>
        </w:rPr>
        <w:t>万元，具体安排情况如下：</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（一）基本支出（不含单位上年结转）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2021年基本支出</w:t>
      </w:r>
      <w:r>
        <w:rPr>
          <w:rFonts w:hint="eastAsia" w:ascii="仿宋_GB2312" w:hAnsi="仿宋_GB2312" w:eastAsia="仿宋_GB2312" w:cs="仿宋_GB2312"/>
          <w:sz w:val="32"/>
          <w:szCs w:val="32"/>
          <w:lang w:val="en-US" w:eastAsia="zh-CN"/>
        </w:rPr>
        <w:t>30.94</w:t>
      </w:r>
      <w:r>
        <w:rPr>
          <w:rFonts w:hint="eastAsia" w:ascii="仿宋_GB2312" w:hAnsi="仿宋_GB2312" w:eastAsia="仿宋_GB2312" w:cs="仿宋_GB2312"/>
          <w:sz w:val="32"/>
          <w:szCs w:val="32"/>
        </w:rPr>
        <w:t>万元，比2020年预算减少</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下降7.4</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人员减少</w:t>
      </w:r>
      <w:r>
        <w:rPr>
          <w:rFonts w:hint="eastAsia" w:ascii="仿宋_GB2312" w:hAnsi="仿宋_GB2312" w:eastAsia="仿宋_GB2312" w:cs="仿宋_GB2312"/>
          <w:sz w:val="32"/>
          <w:szCs w:val="32"/>
        </w:rPr>
        <w:t>。</w:t>
      </w:r>
    </w:p>
    <w:p>
      <w:pPr>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项目支出（不含单位上年结转）</w:t>
      </w:r>
    </w:p>
    <w:p>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2021年本单位无项目支出。</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五、部门三公经费、培训费、会议费等财政拨款情况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1.因公出国（境）费用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万元，与2020年持平。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万元，与2020年持平。</w:t>
      </w:r>
    </w:p>
    <w:p>
      <w:pPr>
        <w:ind w:left="638"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3.公务用车购置及运行维护费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万元，与2020年持平。4.培训费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万元，与2020年持平。</w:t>
      </w:r>
    </w:p>
    <w:p>
      <w:pPr>
        <w:ind w:left="638" w:leftChars="304"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5.会议费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万元，与2020年持平。</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一般公共预算机关运行经费</w:t>
      </w:r>
      <w:r>
        <w:rPr>
          <w:rFonts w:hint="eastAsia" w:ascii="仿宋_GB2312" w:hAnsi="仿宋_GB2312" w:eastAsia="仿宋_GB2312" w:cs="仿宋_GB2312"/>
          <w:sz w:val="32"/>
          <w:szCs w:val="32"/>
          <w:lang w:val="en-US" w:eastAsia="zh-CN"/>
        </w:rPr>
        <w:t>30.94</w:t>
      </w:r>
      <w:r>
        <w:rPr>
          <w:rFonts w:hint="eastAsia" w:ascii="仿宋_GB2312" w:hAnsi="仿宋_GB2312" w:eastAsia="仿宋_GB2312" w:cs="仿宋_GB2312"/>
          <w:sz w:val="32"/>
          <w:szCs w:val="32"/>
        </w:rPr>
        <w:t>万元，比2020年减少</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%，下降的主要原因是</w:t>
      </w:r>
      <w:r>
        <w:rPr>
          <w:rFonts w:hint="eastAsia" w:ascii="仿宋_GB2312" w:hAnsi="仿宋_GB2312" w:eastAsia="仿宋_GB2312" w:cs="仿宋_GB2312"/>
          <w:sz w:val="32"/>
          <w:szCs w:val="32"/>
          <w:lang w:val="en-US" w:eastAsia="zh-CN"/>
        </w:rPr>
        <w:t>:人员减少。</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六、其他重要事项情况说明</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（一）政府性基金预算支出情况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2021年本单位无政府性基金预算。</w:t>
      </w:r>
    </w:p>
    <w:p>
      <w:pPr>
        <w:numPr>
          <w:ilvl w:val="0"/>
          <w:numId w:val="2"/>
        </w:numPr>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非税收入情况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本单位没有涉及非税收入，2021年计划征收0万元。</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（三）政府采购情况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2021年机关及所属预算单位政府采购预算总额</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万元（含基本建设项目配置预算资产），</w:t>
      </w:r>
      <w:r>
        <w:rPr>
          <w:rFonts w:hint="eastAsia" w:ascii="仿宋_GB2312" w:hAnsi="仿宋_GB2312" w:eastAsia="仿宋_GB2312" w:cs="仿宋_GB2312"/>
          <w:sz w:val="32"/>
          <w:szCs w:val="32"/>
          <w:lang w:val="en-US" w:eastAsia="zh-CN"/>
        </w:rPr>
        <w:t>其中：固定资产采购预算1.00万元。</w:t>
      </w:r>
    </w:p>
    <w:p>
      <w:pPr>
        <w:numPr>
          <w:ilvl w:val="0"/>
          <w:numId w:val="3"/>
        </w:num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固定资产配置情况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上年末固定资产原值为19.59万元。其中：办公用房106平方米，价值3.61万元；通用设备原值9.03万元。2021年拟采购固定资产1.00万元，主要是办公电脑，已列入政府采购预算。</w:t>
      </w:r>
    </w:p>
    <w:p>
      <w:pPr>
        <w:numPr>
          <w:ilvl w:val="0"/>
          <w:numId w:val="3"/>
        </w:num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重点项目情况</w:t>
      </w:r>
    </w:p>
    <w:p>
      <w:pPr>
        <w:numPr>
          <w:ilvl w:val="0"/>
          <w:numId w:val="0"/>
        </w:numPr>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2021年本单位无重点项目</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七、预算绩效管理情况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2021年部门</w:t>
      </w:r>
      <w:r>
        <w:rPr>
          <w:rFonts w:hint="eastAsia" w:ascii="仿宋_GB2312" w:hAnsi="仿宋_GB2312" w:eastAsia="仿宋_GB2312" w:cs="仿宋_GB2312"/>
          <w:sz w:val="32"/>
          <w:szCs w:val="32"/>
          <w:lang w:val="en-US" w:eastAsia="zh-CN"/>
        </w:rPr>
        <w:t>整体</w:t>
      </w:r>
      <w:r>
        <w:rPr>
          <w:rFonts w:hint="eastAsia" w:ascii="仿宋_GB2312" w:hAnsi="仿宋_GB2312" w:eastAsia="仿宋_GB2312" w:cs="仿宋_GB2312"/>
          <w:sz w:val="32"/>
          <w:szCs w:val="32"/>
        </w:rPr>
        <w:t>绩效目标情况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积极推进预算绩效管理工作，规范财政支出绩效评价行为，建立科学合理的绩效评价管理体系，提高财政资金使用效益，我单位部门绩效评价工作不断的取得了新的进展，明确责任，规范内容，对财政资金使用情况进行实际的绩效评价，提高了预算绩效评价的有效性和准确性，强化日常监管，确保资金使用效益，资金支出结构得到了优化。</w:t>
      </w:r>
      <w:bookmarkStart w:id="0" w:name="_GoBack"/>
      <w:bookmarkEnd w:id="0"/>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2021年部门预算项目支出绩效目标情况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2021年本单位无部门预算项目支出绩效目标。</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八、名词解释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财政拨款：指财政当年拨付的资金。</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一般公共服务支出：反映政府提供一般公共服务的支出。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公共安全支出：反映政府维护社会公共安全方面的支出。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教育支出：反映教育管理方面的支出。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科学技术支出：反映科学技术方面的支出。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文化旅游体育与传媒支出：反映政府在文化、旅游、文物、体育、广播电视、电影、新闻出版等方面的支出。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反映政府政府在社会保障与就业方面的支出。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卫生健康支出：反映政府卫生健康方面的支出。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城乡社区支出：反映政府城乡社区事务支出。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农林水支出：反映政府农林水事务支出。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交通运输支出：反映交通运输和邮政业方面的支出。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资源勘探工业信息等支出：反映用于资源勘探、制造业、建筑业、工业信息等方面支出。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商业服务业等支出：反映商业服务业等方面的支出。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自然资源海洋气象等支出：反映政府用于自然资源、海洋、测绘、气象等公益服务事业方面的支出。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住房保障支出：指按照国家政策规定用于住房改革方面的支出，依据省上确定的比例为在职职工缴存的长期住房储金。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项目支出：指在基本支出之外为完成特定行政任务和事业发展目标所发生的支出。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因公出国（境）费：指单位工作人员公务出国（境）的住宿费、旅费、伙食补助费、杂费、培训费等支出。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公务用车运行费：指单位公务用车燃料费、维修费、过路过桥费、保险费、安全奖励费用等支出。公务用车指用于履行公务的机动车辆。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公务接待费：指单位按规定开支的各类公务接待支出。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46F0F9"/>
    <w:multiLevelType w:val="singleLevel"/>
    <w:tmpl w:val="C246F0F9"/>
    <w:lvl w:ilvl="0" w:tentative="0">
      <w:start w:val="1"/>
      <w:numFmt w:val="chineseCounting"/>
      <w:suff w:val="nothing"/>
      <w:lvlText w:val="%1、"/>
      <w:lvlJc w:val="left"/>
      <w:rPr>
        <w:rFonts w:hint="eastAsia"/>
      </w:rPr>
    </w:lvl>
  </w:abstractNum>
  <w:abstractNum w:abstractNumId="1">
    <w:nsid w:val="D6BAECA9"/>
    <w:multiLevelType w:val="singleLevel"/>
    <w:tmpl w:val="D6BAECA9"/>
    <w:lvl w:ilvl="0" w:tentative="0">
      <w:start w:val="2"/>
      <w:numFmt w:val="chineseCounting"/>
      <w:suff w:val="nothing"/>
      <w:lvlText w:val="（%1）"/>
      <w:lvlJc w:val="left"/>
      <w:rPr>
        <w:rFonts w:hint="eastAsia"/>
      </w:rPr>
    </w:lvl>
  </w:abstractNum>
  <w:abstractNum w:abstractNumId="2">
    <w:nsid w:val="3CEDB755"/>
    <w:multiLevelType w:val="singleLevel"/>
    <w:tmpl w:val="3CEDB755"/>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D4625"/>
    <w:rsid w:val="081C2563"/>
    <w:rsid w:val="10911862"/>
    <w:rsid w:val="34A408FC"/>
    <w:rsid w:val="39B1336F"/>
    <w:rsid w:val="46204C85"/>
    <w:rsid w:val="4D6D4625"/>
    <w:rsid w:val="672A2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2021-06-16T09:20:00Z</dcterms:created>
  <dc:creator>Allen</dc:creator>
  <cp:lastModifiedBy>Administrator</cp:lastModifiedBy>
  <dcterms:modified xsi:type="dcterms:W3CDTF">2021-07-07T02:04:35Z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494A017DB97B46E19F1B866BAF743267</vt:lpwstr>
  </property>
</Properties>
</file>