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黄花乡政府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年部门预算公开说明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按照《预算法》、《地方预决算公开操作规程》、《中共甘肃省委办公厅 甘肃省人民政府办公厅关于进一步推进预算公开工作的实施方案》，现将2020年部门预算公开如下：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部门职责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定并落实本行政区域的经济计划和措施，促进产业结构调整及其他经济保持平衡协调发展；监督企业和各种经济联合体、个体户认真执行国家的法律、法令和政策，履行经济合同；加强社区管理工作，依法管理外来流动人口，处理人民来信来访，调解民间纠纷，打击违法犯罪，维护社会稳定；推进社会保障、社会福利和养老保险工作；加强乡级财政的监督和管理，按计划组织、管理乡财政收入和支出；制定和组织实施乡村建设规划；加强公用、市政设施、水利建设和管理以及房屋土地管理和环境综合整治工作，保护和改善生活环境和生态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二、部门机构设置</w:t>
      </w:r>
    </w:p>
    <w:p>
      <w:pPr>
        <w:spacing w:line="600" w:lineRule="exact"/>
        <w:ind w:firstLine="480" w:firstLineChars="150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黄花乡人民政府属于财政全额拨款的一级行政单位，内设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个综合性机构：党政综合办公室、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党建工作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经济发展和社会事务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、社会治理和应急管理办公室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。设置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个事业机构：农业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综合服务中心、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公共事务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服务中心、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政务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服务中心、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社会治安综合治理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、综合行政执法队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。本单位属行政单位，执行行政会计制度，财政预算代码为：</w:t>
      </w:r>
      <w:r>
        <w:rPr>
          <w:rFonts w:ascii="仿宋_GB2312" w:hAnsi="仿宋_GB2312" w:eastAsia="仿宋_GB2312" w:cs="仿宋_GB2312"/>
          <w:sz w:val="32"/>
          <w:szCs w:val="32"/>
        </w:rPr>
        <w:t>062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，为一级预算单位。本单位属行政单位，独立核算机构数为</w:t>
      </w:r>
      <w:r>
        <w:rPr>
          <w:rFonts w:ascii="仿宋_GB2312" w:hAnsi="仿宋_GB2312" w:eastAsia="仿宋_GB2312" w:cs="仿宋_GB2312"/>
          <w:sz w:val="32"/>
          <w:szCs w:val="32"/>
        </w:rPr>
        <w:t xml:space="preserve"> 1 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个，编制人数为</w:t>
      </w:r>
      <w:r>
        <w:rPr>
          <w:rFonts w:ascii="仿宋_GB2312" w:hAnsi="仿宋_GB2312" w:eastAsia="仿宋_GB2312" w:cs="仿宋_GB2312"/>
          <w:sz w:val="32"/>
          <w:szCs w:val="32"/>
        </w:rPr>
        <w:t>46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人，实有人数为</w:t>
      </w:r>
      <w:r>
        <w:rPr>
          <w:rFonts w:ascii="仿宋_GB2312" w:hAnsi="仿宋_GB2312" w:eastAsia="仿宋_GB2312" w:cs="仿宋_GB2312"/>
          <w:sz w:val="32"/>
          <w:szCs w:val="32"/>
        </w:rPr>
        <w:t>46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三、部门收支总体情况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按照预算管理有关规定，20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年部门收支包括机关预算和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下属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单位预算在内的汇总情况。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（一） 收入预算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2020年预算收入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392.09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万元，其中：一般公共预算财政拨款收入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392.09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万元，比2019年预算收入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34.42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9.6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%，主要原因是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人员工资支出增长及各村村级事务运行支出增加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（二）支出预算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2020年支出预算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392.09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万元，其中：当一般公共预算财政拨款基本支出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392.09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万元，比201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年预算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34.42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9.6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%。主要原因是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人员工资支出增长及各村村级事务运行支出增加，本单位人员职数增加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人，村级公用经费预算每村比上年增加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具体为：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1.一般公共服务支出391.12万元，比2019年预算增加33.45万元，增长9.3 %，主要原因是：人员职数增加及村级经费预算增加。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2.社会保障和就业支出0.97万元，比2019年预算增加0.97万元，增长100 %。主要原因是：本年度单独预算离退休人员遗属生活补助。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四、 一般公共预算情况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2020年一般公共预算支出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392.09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万元，具体安排情况如下：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（一）基本支出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2020年预算基本支出为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392.09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万元，比2019年预算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34.42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9.6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的主要原因是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人员工资支出增长及各村村级事务运行支出增加，本单位人员职数增加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人，村级公用经费预算每村比上年增加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（二）项目支出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本单位</w:t>
      </w:r>
      <w:r>
        <w:rPr>
          <w:rFonts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年度无项目支出预算。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  <w:t>五、 部门“三公”经费、培训费、会议费等财政拨款情况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（一）因公出国（境）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费用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（二）公务接待费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 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万元，与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2019年一致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公务用车购置及运行维护费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万元（其中：公务用车购置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（四）培训费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万元，本年度无培训任务。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（五）会议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万元，与上年保持一致。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（六）一般公共预算机关运行经费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72.5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万元，比2019年预算增加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5.2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增长7.2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%，主要原因是：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本年度村级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及机关运行经费增加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  <w:t>六、 其他重要事项情况说明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1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（一）政府性基金预算支出情况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</w:rPr>
        <w:t>无政府性基金预算支出，相关表格为空表。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1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（二）非税收入情况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本单位不涉及非税征收机构，无非税收入。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1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（三）政府采购情况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年机关及所属预算单位政府采购预算总额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112.6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万元，其中：政府采购货物预算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万元，政府采购工程预算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80.0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万元，政府采购服务预算0万元。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1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（四）国有资产占用情况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上年末固定资产总额为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112.90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万元。其中：办公用房2162.0平方米，价值72.47万元。部门及所属预算单位共有公务用车1辆，价值3万元。无单价3万元以上的设备。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年拟采购固定资产约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12.6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万元，主要包括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：办公家具和办公设备。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  <w:t>七、 预算绩效管理情况</w:t>
      </w:r>
    </w:p>
    <w:p>
      <w:pPr>
        <w:ind w:left="638" w:leftChars="304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年预算中无实行绩效目标管理的项目。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八、名词解释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财政拨款：指财政当年拨付的资金。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经济分类：按支出的经济性质和具体用途所作的一种分类。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工资福利支出：反映单位开支的在职职工和编制外长期聘用人员的各类劳动报酬，以及为上述人员缴纳的各项社会保险费等。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商品和服务支出：反映单位购买商品和服务的支出，不包括用于购置固定资产的支出、战略性和应急储备支出。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对个人和家庭的补助：反映政府用于对个人和家庭的补助支出。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基本支出：反映单位为保障机构正常运转和完成日常工作任务发生的支出，包括人员支出和公用支出。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项目支出：反映单位为完成特定的工作任务，在基本支出之外发生的支出。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奖金：反映按规定发放的奖金，包括机关工作人员年终一次性奖金等。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绩效工资：反映事业单位工作人员的绩效工资。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维修（护）费：反映单位日常开支的固定资产（不包括车船等交通工具）修理和维护费用，网络信息系统运行与维护费用，以及按规定提取的修购基金。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会议费：反映单位在会议期间按规定开支的住宿费、伙食费、会议室租金、交通费、文件印刷费、医药费等。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培训费：反映除因公出国（境）培训费以外的，在培训期间发生的师资费、住宿费、伙食费、培训场地费、培训资料费、交通费等各类培训支出。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因公出国（境）费：反映单位公务出国（境）的国际旅费、国外城市间交通费、住宿费、伙食费、培训费、公杂费等支出。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公务接待费：反映单位按规定开支的各类公务接待（含外宾接待）费用。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公务用车：指用于履行公务的机动车辆，包括省部级干部专车、一般公务用车和执勤执法用车。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公务用车购置费：反映公务用车车辆购置支出（含车辆购置税）。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公务用车运行维护费：反映单位按规定保留的公务用车租用费、燃料费、维修费、过路过桥费、保险费、安全奖励费用等支出。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其他交通费用：反映单位除公务用车运行维护费以外的其他交通费用。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附件：20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年部门预算公开表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- 3 -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47775"/>
    <w:rsid w:val="01E626CD"/>
    <w:rsid w:val="02FE7705"/>
    <w:rsid w:val="048A605A"/>
    <w:rsid w:val="089C2D24"/>
    <w:rsid w:val="099A1CA6"/>
    <w:rsid w:val="10F030C0"/>
    <w:rsid w:val="11B61B59"/>
    <w:rsid w:val="13870363"/>
    <w:rsid w:val="14B648CB"/>
    <w:rsid w:val="168C7DFC"/>
    <w:rsid w:val="187B2387"/>
    <w:rsid w:val="18F51C45"/>
    <w:rsid w:val="1B5017E9"/>
    <w:rsid w:val="1C5F555A"/>
    <w:rsid w:val="1CD57B0E"/>
    <w:rsid w:val="1D1A03AD"/>
    <w:rsid w:val="202E29AB"/>
    <w:rsid w:val="21314266"/>
    <w:rsid w:val="21552D8F"/>
    <w:rsid w:val="218E69A0"/>
    <w:rsid w:val="22AF0D76"/>
    <w:rsid w:val="23EE5897"/>
    <w:rsid w:val="2A621D5E"/>
    <w:rsid w:val="2C300910"/>
    <w:rsid w:val="2C526B23"/>
    <w:rsid w:val="30635ADA"/>
    <w:rsid w:val="30A51BC6"/>
    <w:rsid w:val="31755778"/>
    <w:rsid w:val="334C6883"/>
    <w:rsid w:val="34EA3E19"/>
    <w:rsid w:val="3BA66A5E"/>
    <w:rsid w:val="3BB26158"/>
    <w:rsid w:val="3C365E20"/>
    <w:rsid w:val="3C695ECC"/>
    <w:rsid w:val="3F547775"/>
    <w:rsid w:val="410B2425"/>
    <w:rsid w:val="41840228"/>
    <w:rsid w:val="41DE0DBC"/>
    <w:rsid w:val="46A96C39"/>
    <w:rsid w:val="4A0F0C7C"/>
    <w:rsid w:val="4B4E0F10"/>
    <w:rsid w:val="4D5B1A7C"/>
    <w:rsid w:val="50C03E6B"/>
    <w:rsid w:val="50F54ACF"/>
    <w:rsid w:val="530149AE"/>
    <w:rsid w:val="54D2521F"/>
    <w:rsid w:val="55A4434B"/>
    <w:rsid w:val="5C3F395E"/>
    <w:rsid w:val="5E380040"/>
    <w:rsid w:val="6B76277E"/>
    <w:rsid w:val="6C7B0A05"/>
    <w:rsid w:val="6CE65DCE"/>
    <w:rsid w:val="6D8F3043"/>
    <w:rsid w:val="6E1E6293"/>
    <w:rsid w:val="6E973A9C"/>
    <w:rsid w:val="6EC22C68"/>
    <w:rsid w:val="6F3E7D68"/>
    <w:rsid w:val="704769B6"/>
    <w:rsid w:val="713820B0"/>
    <w:rsid w:val="73562C85"/>
    <w:rsid w:val="75714017"/>
    <w:rsid w:val="7A231F91"/>
    <w:rsid w:val="7A7C0E3C"/>
    <w:rsid w:val="7E2A6046"/>
    <w:rsid w:val="7F3F79F4"/>
    <w:rsid w:val="7FD64E15"/>
    <w:rsid w:val="7FE83D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5">
    <w:name w:val="page number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3D3D3D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2018-03-20T09:37:00Z</dcterms:created>
  <dc:creator>Administrator</dc:creator>
  <cp:lastModifiedBy>lenovo</cp:lastModifiedBy>
  <dcterms:modified xsi:type="dcterms:W3CDTF">2020-05-15T08:39:39Z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