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崇信县柏树镇人民政府</w:t>
      </w:r>
      <w:r>
        <w:rPr>
          <w:rFonts w:hint="eastAsia" w:ascii="方正小标宋简体" w:hAnsi="方正小标宋简体" w:eastAsia="方正小标宋简体" w:cs="方正小标宋简体"/>
          <w:sz w:val="40"/>
          <w:szCs w:val="40"/>
        </w:rPr>
        <w:t>20</w:t>
      </w:r>
      <w:r>
        <w:rPr>
          <w:rFonts w:hint="eastAsia" w:ascii="方正小标宋简体" w:hAnsi="方正小标宋简体" w:eastAsia="方正小标宋简体" w:cs="方正小标宋简体"/>
          <w:sz w:val="40"/>
          <w:szCs w:val="40"/>
          <w:lang w:val="en-US" w:eastAsia="zh-CN"/>
        </w:rPr>
        <w:t>20</w:t>
      </w:r>
      <w:r>
        <w:rPr>
          <w:rFonts w:hint="eastAsia" w:ascii="方正小标宋简体" w:hAnsi="方正小标宋简体" w:eastAsia="方正小标宋简体" w:cs="方正小标宋简体"/>
          <w:sz w:val="40"/>
          <w:szCs w:val="40"/>
        </w:rPr>
        <w:t>年部门预算公开说明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按照《预算法》、《地方预决算公开操作规程》、《中共甘肃省委办公厅 甘肃省人民政府办公厅关于进一步推进预算公开工作的实施方案》，现将2020年部门预算公开如下：</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lang w:val="en-US" w:eastAsia="zh-CN"/>
        </w:rPr>
        <w:t>一、</w:t>
      </w:r>
      <w:r>
        <w:rPr>
          <w:rFonts w:hint="eastAsia" w:ascii="黑体" w:hAnsi="黑体" w:eastAsia="黑体" w:cs="黑体"/>
          <w:b w:val="0"/>
          <w:bCs w:val="0"/>
          <w:i w:val="0"/>
          <w:iCs w:val="0"/>
          <w:sz w:val="32"/>
          <w:szCs w:val="32"/>
        </w:rPr>
        <w:t>部门职责</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密切联系群众,夯实基层基础。宣传和贯彻执行党国家的路线方针政策和法律法规。组织协调本行政区域经济、政治、文化、社会和党的建设及各项改革。广泛动员群众,密切联系群众,筑牢群众根基,夯实基层基础。</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促进经济发展,增加群众收入。制定地方经济社会发展规划和年度计划并组织实施。稳定和完善农村基本经营制度,健全“三农”服务体系，保护基本农田，抓好农业生产。实施乡村振兴，培育主导产业,发展特色经济,优化产业结构,发展现代农业,指导农民专业合作经济组织发展,加强农村劳动力专业技能培训,促进转移和就业，拓宽群众增收渠道，提高人民生活水平。</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发展社会事业,着力改善民生。抓好民生项目建设,加强民政、教育、科技、文化、卫生健康、劳动保障、村镇规划、自然资源、市场监督管理等方面社会事务管理,保障妇女儿童、退役军人、弱势群体合法权益,健全完善社会保障体系,改善民计民生，促进社会事业全面发展。</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强化公共服务,共享发展成果。推进基本公共服务均等化,加强公共基础设施建设,改善人居环境,建设美丽乡村,让人民群众共享发展成果。强化安全生产、防灾减灾、防汛防火和生态环境保护,提高抢险救灾等公共安全事件应急处置能力,保障人民群众生命财产安全。推进精神文明建设,弘扬社会主义核心价值观,丰富群众文化生活,促进乡风文明。</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加强综合治理,维护社会稳定。加强民主法治宣传教育,强化社会治安综合治理,推行网格化服务管理,提升精细化治理水平。实施综合执法,查处违法行为,保证社会公平正义。畅通诉求渠道、调解民事纠纷、化解社会矛盾,处理群体性突发事件，维护社会秩序和社会稳定。</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推进基层民主,促进农村和谐。加强农村基层政权建设,指导村(居)民自治,完善民主议事制度,保障群众民主权利，推进村(居）务、财务公开,引导群众有序参与村（社区）事务管理,推动农村社区建设,促进社会组织健康发展,增强社会自治功能。</w:t>
      </w:r>
    </w:p>
    <w:p>
      <w:pPr>
        <w:spacing w:line="600" w:lineRule="exact"/>
        <w:ind w:firstLine="640" w:firstLineChars="200"/>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sz w:val="32"/>
          <w:szCs w:val="32"/>
          <w:lang w:eastAsia="zh-CN"/>
        </w:rPr>
        <w:t>(七)转变工作职能,改进服务方式。强化服务职能,推行“互联网+政务服务”模式，依据授权及时承接审批服务事项，改进服务方式，创新公共服务供给模式,加强便民综合服务站点建设，推动基本公共服务事项进驻办理，实行“一站式服务”“一门式办理” ，为群众提供高效便捷的公共服务。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二、部门机构设置</w:t>
      </w:r>
    </w:p>
    <w:p>
      <w:pPr>
        <w:pStyle w:val="3"/>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600" w:lineRule="exact"/>
        <w:ind w:left="0" w:leftChars="0" w:right="0" w:rightChars="0" w:firstLine="1059" w:firstLineChars="331"/>
        <w:jc w:val="left"/>
        <w:textAlignment w:val="auto"/>
        <w:outlineLvl w:val="9"/>
        <w:rPr>
          <w:rFonts w:hint="eastAsia" w:ascii="黑体" w:hAnsi="黑体" w:eastAsia="黑体" w:cs="黑体"/>
          <w:b w:val="0"/>
          <w:bCs w:val="0"/>
          <w:i w:val="0"/>
          <w:iCs w:val="0"/>
          <w:sz w:val="32"/>
          <w:szCs w:val="32"/>
        </w:rPr>
      </w:pPr>
      <w:r>
        <w:rPr>
          <w:rFonts w:hint="eastAsia" w:ascii="仿宋_GB2312" w:hAnsi="仿宋_GB2312" w:eastAsia="仿宋_GB2312" w:cs="仿宋_GB2312"/>
          <w:kern w:val="0"/>
          <w:sz w:val="32"/>
          <w:szCs w:val="32"/>
          <w:lang w:val="en-US" w:eastAsia="zh-CN"/>
        </w:rPr>
        <w:t>柏树镇内设5个党政机构和5个下属事业单位，</w:t>
      </w:r>
      <w:r>
        <w:rPr>
          <w:rFonts w:hint="eastAsia" w:ascii="仿宋_GB2312" w:hAnsi="仿宋_GB2312" w:eastAsia="仿宋_GB2312" w:cs="仿宋_GB2312"/>
          <w:sz w:val="32"/>
          <w:szCs w:val="32"/>
          <w:lang w:val="en-US" w:eastAsia="zh-CN"/>
        </w:rPr>
        <w:t>党政机构均为股级，下属事业单位均为正科级。</w:t>
      </w:r>
      <w:r>
        <w:rPr>
          <w:rFonts w:hint="eastAsia" w:ascii="仿宋_GB2312" w:hAnsi="仿宋_GB2312" w:eastAsia="仿宋_GB2312" w:cs="仿宋_GB2312"/>
          <w:kern w:val="0"/>
          <w:sz w:val="32"/>
          <w:szCs w:val="32"/>
          <w:lang w:val="en-US" w:eastAsia="zh-CN"/>
        </w:rPr>
        <w:t>党政机构：党政综合办公室、党建工作办公室、经济发展和社会事务办公室、社会治理和应急管理办公室、自然资源和生态环境办公室；</w:t>
      </w:r>
      <w:r>
        <w:rPr>
          <w:rFonts w:hint="eastAsia" w:ascii="仿宋_GB2312" w:hAnsi="仿宋_GB2312" w:eastAsia="仿宋_GB2312" w:cs="仿宋_GB2312"/>
          <w:sz w:val="32"/>
          <w:szCs w:val="32"/>
          <w:lang w:val="en-US" w:eastAsia="zh-CN"/>
        </w:rPr>
        <w:t>事业单位</w:t>
      </w:r>
      <w:r>
        <w:rPr>
          <w:rFonts w:hint="eastAsia" w:ascii="仿宋_GB2312" w:hAnsi="仿宋_GB2312" w:eastAsia="仿宋_GB2312" w:cs="仿宋_GB2312"/>
          <w:kern w:val="0"/>
          <w:sz w:val="32"/>
          <w:szCs w:val="32"/>
          <w:lang w:val="en-US" w:eastAsia="zh-CN"/>
        </w:rPr>
        <w:t>：农业农村综合服务中心、公共事业服务中心、政务服务中心、社会治安综合治理中心和综合行政执法队。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三、部门收支总体情况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年部门收支包括机关预算和</w:t>
      </w:r>
      <w:r>
        <w:rPr>
          <w:rFonts w:hint="eastAsia" w:ascii="仿宋_GB2312" w:hAnsi="仿宋_GB2312" w:eastAsia="仿宋_GB2312" w:cs="仿宋_GB2312"/>
          <w:sz w:val="32"/>
          <w:szCs w:val="32"/>
          <w:lang w:val="en-US" w:eastAsia="zh-CN"/>
        </w:rPr>
        <w:t>下属</w:t>
      </w:r>
      <w:r>
        <w:rPr>
          <w:rFonts w:hint="eastAsia" w:ascii="仿宋_GB2312" w:hAnsi="仿宋_GB2312" w:eastAsia="仿宋_GB2312" w:cs="仿宋_GB2312"/>
          <w:sz w:val="32"/>
          <w:szCs w:val="32"/>
        </w:rPr>
        <w:t>单位预算在内的汇总情况。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（一） 收入预算</w:t>
      </w:r>
    </w:p>
    <w:p>
      <w:pPr>
        <w:ind w:firstLine="640" w:firstLineChars="200"/>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2020年预算收入</w:t>
      </w:r>
      <w:r>
        <w:rPr>
          <w:rFonts w:hint="eastAsia" w:ascii="仿宋_GB2312" w:hAnsi="仿宋_GB2312" w:eastAsia="仿宋_GB2312" w:cs="仿宋_GB2312"/>
          <w:b w:val="0"/>
          <w:bCs w:val="0"/>
          <w:i w:val="0"/>
          <w:iCs w:val="0"/>
          <w:sz w:val="32"/>
          <w:szCs w:val="32"/>
          <w:lang w:val="en-US" w:eastAsia="zh-CN"/>
        </w:rPr>
        <w:t>825.05</w:t>
      </w:r>
      <w:r>
        <w:rPr>
          <w:rFonts w:hint="eastAsia" w:ascii="仿宋_GB2312" w:hAnsi="仿宋_GB2312" w:eastAsia="仿宋_GB2312" w:cs="仿宋_GB2312"/>
          <w:b w:val="0"/>
          <w:bCs w:val="0"/>
          <w:i w:val="0"/>
          <w:iCs w:val="0"/>
          <w:sz w:val="32"/>
          <w:szCs w:val="32"/>
        </w:rPr>
        <w:t>万元，其中：一般公共预算财政拨款收入</w:t>
      </w:r>
      <w:r>
        <w:rPr>
          <w:rFonts w:hint="eastAsia" w:ascii="仿宋_GB2312" w:hAnsi="仿宋_GB2312" w:eastAsia="仿宋_GB2312" w:cs="仿宋_GB2312"/>
          <w:b w:val="0"/>
          <w:bCs w:val="0"/>
          <w:i w:val="0"/>
          <w:iCs w:val="0"/>
          <w:sz w:val="32"/>
          <w:szCs w:val="32"/>
          <w:lang w:val="en-US" w:eastAsia="zh-CN"/>
        </w:rPr>
        <w:t>525.05</w:t>
      </w:r>
      <w:r>
        <w:rPr>
          <w:rFonts w:hint="eastAsia" w:ascii="仿宋_GB2312" w:hAnsi="仿宋_GB2312" w:eastAsia="仿宋_GB2312" w:cs="仿宋_GB2312"/>
          <w:b w:val="0"/>
          <w:bCs w:val="0"/>
          <w:i w:val="0"/>
          <w:iCs w:val="0"/>
          <w:sz w:val="32"/>
          <w:szCs w:val="32"/>
        </w:rPr>
        <w:t>万元，比2019年预算收入</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92.17</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lang w:val="en-US" w:eastAsia="zh-CN"/>
        </w:rPr>
        <w:t>21.3</w:t>
      </w:r>
      <w:r>
        <w:rPr>
          <w:rFonts w:hint="eastAsia" w:ascii="仿宋_GB2312" w:hAnsi="仿宋_GB2312" w:eastAsia="仿宋_GB2312" w:cs="仿宋_GB2312"/>
          <w:b w:val="0"/>
          <w:bCs w:val="0"/>
          <w:i w:val="0"/>
          <w:iCs w:val="0"/>
          <w:sz w:val="32"/>
          <w:szCs w:val="32"/>
        </w:rPr>
        <w:t>%，主要原因是</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sz w:val="32"/>
          <w:szCs w:val="32"/>
          <w:lang w:eastAsia="zh-CN"/>
        </w:rPr>
        <w:t>新增人员及工资增资</w:t>
      </w:r>
      <w:r>
        <w:rPr>
          <w:rFonts w:hint="eastAsia" w:ascii="仿宋_GB2312" w:hAnsi="仿宋_GB2312" w:eastAsia="仿宋_GB2312" w:cs="仿宋_GB2312"/>
          <w:b w:val="0"/>
          <w:bCs w:val="0"/>
          <w:i w:val="0"/>
          <w:i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（二）支出预算</w:t>
      </w:r>
    </w:p>
    <w:p>
      <w:pPr>
        <w:ind w:firstLine="640" w:firstLineChars="200"/>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rPr>
        <w:t>2020年支出预算</w:t>
      </w:r>
      <w:r>
        <w:rPr>
          <w:rFonts w:hint="eastAsia" w:ascii="仿宋_GB2312" w:hAnsi="仿宋_GB2312" w:eastAsia="仿宋_GB2312" w:cs="仿宋_GB2312"/>
          <w:b w:val="0"/>
          <w:bCs w:val="0"/>
          <w:i w:val="0"/>
          <w:iCs w:val="0"/>
          <w:sz w:val="32"/>
          <w:szCs w:val="32"/>
          <w:lang w:val="en-US" w:eastAsia="zh-CN"/>
        </w:rPr>
        <w:t>825.05</w:t>
      </w:r>
      <w:r>
        <w:rPr>
          <w:rFonts w:hint="eastAsia" w:ascii="仿宋_GB2312" w:hAnsi="仿宋_GB2312" w:eastAsia="仿宋_GB2312" w:cs="仿宋_GB2312"/>
          <w:b w:val="0"/>
          <w:bCs w:val="0"/>
          <w:i w:val="0"/>
          <w:iCs w:val="0"/>
          <w:sz w:val="32"/>
          <w:szCs w:val="32"/>
        </w:rPr>
        <w:t>万元，其中：一般公共预算财政拨款</w:t>
      </w:r>
      <w:r>
        <w:rPr>
          <w:rFonts w:hint="eastAsia" w:ascii="仿宋_GB2312" w:hAnsi="仿宋_GB2312" w:eastAsia="仿宋_GB2312" w:cs="仿宋_GB2312"/>
          <w:b w:val="0"/>
          <w:bCs w:val="0"/>
          <w:i w:val="0"/>
          <w:iCs w:val="0"/>
          <w:sz w:val="32"/>
          <w:szCs w:val="32"/>
          <w:lang w:eastAsia="zh-CN"/>
        </w:rPr>
        <w:t>支出</w:t>
      </w:r>
      <w:r>
        <w:rPr>
          <w:rFonts w:hint="eastAsia" w:ascii="仿宋_GB2312" w:hAnsi="仿宋_GB2312" w:eastAsia="仿宋_GB2312" w:cs="仿宋_GB2312"/>
          <w:b w:val="0"/>
          <w:bCs w:val="0"/>
          <w:i w:val="0"/>
          <w:iCs w:val="0"/>
          <w:sz w:val="32"/>
          <w:szCs w:val="32"/>
          <w:lang w:val="en-US" w:eastAsia="zh-CN"/>
        </w:rPr>
        <w:t>525.05</w:t>
      </w:r>
      <w:r>
        <w:rPr>
          <w:rFonts w:hint="eastAsia" w:ascii="仿宋_GB2312" w:hAnsi="仿宋_GB2312" w:eastAsia="仿宋_GB2312" w:cs="仿宋_GB2312"/>
          <w:b w:val="0"/>
          <w:bCs w:val="0"/>
          <w:i w:val="0"/>
          <w:iCs w:val="0"/>
          <w:sz w:val="32"/>
          <w:szCs w:val="32"/>
        </w:rPr>
        <w:t>万元，比2019年预算</w:t>
      </w:r>
      <w:r>
        <w:rPr>
          <w:rFonts w:hint="eastAsia" w:ascii="仿宋_GB2312" w:hAnsi="仿宋_GB2312" w:eastAsia="仿宋_GB2312" w:cs="仿宋_GB2312"/>
          <w:b w:val="0"/>
          <w:bCs w:val="0"/>
          <w:i w:val="0"/>
          <w:iCs w:val="0"/>
          <w:sz w:val="32"/>
          <w:szCs w:val="32"/>
          <w:lang w:eastAsia="zh-CN"/>
        </w:rPr>
        <w:t>支出增加</w:t>
      </w:r>
      <w:r>
        <w:rPr>
          <w:rFonts w:hint="eastAsia" w:ascii="仿宋_GB2312" w:hAnsi="仿宋_GB2312" w:eastAsia="仿宋_GB2312" w:cs="仿宋_GB2312"/>
          <w:b w:val="0"/>
          <w:bCs w:val="0"/>
          <w:i w:val="0"/>
          <w:iCs w:val="0"/>
          <w:sz w:val="32"/>
          <w:szCs w:val="32"/>
          <w:lang w:val="en-US" w:eastAsia="zh-CN"/>
        </w:rPr>
        <w:t>92.17</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lang w:val="en-US" w:eastAsia="zh-CN"/>
        </w:rPr>
        <w:t>21.3</w:t>
      </w:r>
      <w:r>
        <w:rPr>
          <w:rFonts w:hint="eastAsia" w:ascii="仿宋_GB2312" w:hAnsi="仿宋_GB2312" w:eastAsia="仿宋_GB2312" w:cs="仿宋_GB2312"/>
          <w:b w:val="0"/>
          <w:bCs w:val="0"/>
          <w:i w:val="0"/>
          <w:iCs w:val="0"/>
          <w:sz w:val="32"/>
          <w:szCs w:val="32"/>
        </w:rPr>
        <w:t>%，主要原因是</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sz w:val="32"/>
          <w:szCs w:val="32"/>
          <w:lang w:eastAsia="zh-CN"/>
        </w:rPr>
        <w:t>新增人员及工资增资</w:t>
      </w:r>
      <w:r>
        <w:rPr>
          <w:rFonts w:hint="eastAsia" w:ascii="仿宋_GB2312" w:hAnsi="仿宋_GB2312" w:eastAsia="仿宋_GB2312" w:cs="仿宋_GB2312"/>
          <w:b w:val="0"/>
          <w:bCs w:val="0"/>
          <w:i w:val="0"/>
          <w:i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具体为：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1.一般公共服务支出525.05万元，比2019年预算增加92.17万元，增长21.3%，主要原因是：</w:t>
      </w:r>
      <w:r>
        <w:rPr>
          <w:rFonts w:hint="eastAsia" w:ascii="仿宋_GB2312" w:hAnsi="仿宋_GB2312" w:eastAsia="仿宋_GB2312" w:cs="仿宋_GB2312"/>
          <w:sz w:val="32"/>
          <w:szCs w:val="32"/>
          <w:lang w:eastAsia="zh-CN"/>
        </w:rPr>
        <w:t>新增人员及工资增资。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2.项目支出300万元，比2019年预算增加300万元，主要原因是：垃圾填埋场建设项目支出200万元，木家坡省级乡村振兴示范村建设项目100万元。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四、 一般公共预算情况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2020年一般公共预算支出</w:t>
      </w:r>
      <w:r>
        <w:rPr>
          <w:rFonts w:hint="eastAsia" w:ascii="仿宋_GB2312" w:hAnsi="仿宋_GB2312" w:eastAsia="仿宋_GB2312" w:cs="仿宋_GB2312"/>
          <w:b w:val="0"/>
          <w:bCs w:val="0"/>
          <w:i w:val="0"/>
          <w:iCs w:val="0"/>
          <w:sz w:val="32"/>
          <w:szCs w:val="32"/>
          <w:lang w:val="en-US" w:eastAsia="zh-CN"/>
        </w:rPr>
        <w:t>822.53</w:t>
      </w:r>
      <w:r>
        <w:rPr>
          <w:rFonts w:hint="eastAsia" w:ascii="仿宋_GB2312" w:hAnsi="仿宋_GB2312" w:eastAsia="仿宋_GB2312" w:cs="仿宋_GB2312"/>
          <w:b w:val="0"/>
          <w:bCs w:val="0"/>
          <w:i w:val="0"/>
          <w:iCs w:val="0"/>
          <w:sz w:val="32"/>
          <w:szCs w:val="32"/>
        </w:rPr>
        <w:t>万元，具体安排情况如下：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（一）基本支出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2020年预算基本支出为</w:t>
      </w:r>
      <w:r>
        <w:rPr>
          <w:rFonts w:hint="eastAsia" w:ascii="仿宋_GB2312" w:hAnsi="仿宋_GB2312" w:eastAsia="仿宋_GB2312" w:cs="仿宋_GB2312"/>
          <w:b w:val="0"/>
          <w:bCs w:val="0"/>
          <w:i w:val="0"/>
          <w:iCs w:val="0"/>
          <w:sz w:val="32"/>
          <w:szCs w:val="32"/>
          <w:lang w:val="en-US" w:eastAsia="zh-CN"/>
        </w:rPr>
        <w:t>525.05</w:t>
      </w:r>
      <w:r>
        <w:rPr>
          <w:rFonts w:hint="eastAsia" w:ascii="仿宋_GB2312" w:hAnsi="仿宋_GB2312" w:eastAsia="仿宋_GB2312" w:cs="仿宋_GB2312"/>
          <w:b w:val="0"/>
          <w:bCs w:val="0"/>
          <w:i w:val="0"/>
          <w:iCs w:val="0"/>
          <w:sz w:val="32"/>
          <w:szCs w:val="32"/>
        </w:rPr>
        <w:t>万元，比2019年预算</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92.17</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21.3</w:t>
      </w:r>
      <w:r>
        <w:rPr>
          <w:rFonts w:hint="eastAsia" w:ascii="仿宋_GB2312" w:hAnsi="仿宋_GB2312" w:eastAsia="仿宋_GB2312" w:cs="仿宋_GB2312"/>
          <w:b w:val="0"/>
          <w:bCs w:val="0"/>
          <w:i w:val="0"/>
          <w:iCs w:val="0"/>
          <w:sz w:val="32"/>
          <w:szCs w:val="32"/>
        </w:rPr>
        <w:t>%，下降的主要原因是</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sz w:val="32"/>
          <w:szCs w:val="32"/>
          <w:lang w:eastAsia="zh-CN"/>
        </w:rPr>
        <w:t>新增人员及工资增资。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（二）项目支出</w:t>
      </w:r>
    </w:p>
    <w:p>
      <w:pPr>
        <w:keepNext w:val="0"/>
        <w:keepLines w:val="0"/>
        <w:pageBreakBefore w:val="0"/>
        <w:widowControl w:val="0"/>
        <w:kinsoku/>
        <w:wordWrap/>
        <w:overflowPunct/>
        <w:topLinePunct w:val="0"/>
        <w:autoSpaceDE/>
        <w:autoSpaceDN/>
        <w:bidi w:val="0"/>
        <w:adjustRightInd/>
        <w:snapToGrid/>
        <w:spacing w:line="600" w:lineRule="exact"/>
        <w:ind w:left="19" w:leftChars="9" w:right="0" w:rightChars="0" w:firstLine="579" w:firstLineChars="181"/>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2020年一般公共预算财政拨款项目支出</w:t>
      </w:r>
      <w:r>
        <w:rPr>
          <w:rFonts w:hint="eastAsia" w:ascii="仿宋_GB2312" w:hAnsi="仿宋_GB2312" w:eastAsia="仿宋_GB2312" w:cs="仿宋_GB2312"/>
          <w:b w:val="0"/>
          <w:bCs w:val="0"/>
          <w:i w:val="0"/>
          <w:iCs w:val="0"/>
          <w:sz w:val="32"/>
          <w:szCs w:val="32"/>
          <w:lang w:val="en-US" w:eastAsia="zh-CN"/>
        </w:rPr>
        <w:t>300</w:t>
      </w:r>
      <w:r>
        <w:rPr>
          <w:rFonts w:hint="eastAsia" w:ascii="仿宋_GB2312" w:hAnsi="仿宋_GB2312" w:eastAsia="仿宋_GB2312" w:cs="仿宋_GB2312"/>
          <w:b w:val="0"/>
          <w:bCs w:val="0"/>
          <w:i w:val="0"/>
          <w:iCs w:val="0"/>
          <w:sz w:val="32"/>
          <w:szCs w:val="32"/>
        </w:rPr>
        <w:t>万元，比2019年预算</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300</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rPr>
        <w:t>的主要原因是</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b w:val="0"/>
          <w:bCs w:val="0"/>
          <w:i w:val="0"/>
          <w:iCs w:val="0"/>
          <w:sz w:val="32"/>
          <w:szCs w:val="32"/>
          <w:lang w:val="en-US" w:eastAsia="zh-CN"/>
        </w:rPr>
        <w:t>垃圾填埋场建设项目支出200万元，木家坡省级乡村振兴示范村建设项目100万元</w:t>
      </w:r>
      <w:r>
        <w:rPr>
          <w:rFonts w:hint="eastAsia" w:ascii="仿宋_GB2312" w:hAnsi="仿宋_GB2312" w:eastAsia="仿宋_GB2312" w:cs="仿宋_GB2312"/>
          <w:b w:val="0"/>
          <w:bCs w:val="0"/>
          <w:i w:val="0"/>
          <w:i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eastAsia="zh-CN"/>
        </w:rPr>
        <w:t>五、 部门“三公”经费、培训费、会议费等财政拨款情况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（一）因公出国（境）</w:t>
      </w:r>
      <w:r>
        <w:rPr>
          <w:rFonts w:hint="eastAsia" w:ascii="仿宋_GB2312" w:hAnsi="仿宋_GB2312" w:eastAsia="仿宋_GB2312" w:cs="仿宋_GB2312"/>
          <w:b w:val="0"/>
          <w:bCs w:val="0"/>
          <w:i w:val="0"/>
          <w:iCs w:val="0"/>
          <w:sz w:val="32"/>
          <w:szCs w:val="32"/>
          <w:lang w:eastAsia="zh-CN"/>
        </w:rPr>
        <w:t>费用</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（二）公务接待费</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万元，比2019年预算减少</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万元，下降</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%，下降的主要原因是认真落实“过紧日子”的要求，严格控制经费开支。预计国内公务接待</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批次、</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人次。</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i w:val="0"/>
          <w:iCs w:val="0"/>
          <w:sz w:val="32"/>
          <w:szCs w:val="32"/>
          <w:lang w:eastAsia="zh-CN"/>
        </w:rPr>
        <w:t>（三）</w:t>
      </w:r>
      <w:r>
        <w:rPr>
          <w:rFonts w:hint="eastAsia" w:ascii="仿宋_GB2312" w:hAnsi="仿宋_GB2312" w:eastAsia="仿宋_GB2312" w:cs="仿宋_GB2312"/>
          <w:b/>
          <w:bCs/>
          <w:sz w:val="32"/>
          <w:szCs w:val="32"/>
        </w:rPr>
        <w:t>公务用车购置及运行维护费</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万元（其中：公务用车购置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万元），比201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（四）培训费</w:t>
      </w:r>
      <w:r>
        <w:rPr>
          <w:rFonts w:hint="eastAsia" w:ascii="仿宋_GB2312" w:hAnsi="仿宋_GB2312" w:eastAsia="仿宋_GB2312" w:cs="仿宋_GB2312"/>
          <w:b/>
          <w:bCs/>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万元，比2019年预算增加</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w:t>
      </w:r>
      <w:r>
        <w:rPr>
          <w:rFonts w:hint="eastAsia" w:ascii="仿宋_GB2312" w:hAnsi="仿宋_GB2312" w:eastAsia="仿宋_GB2312" w:cs="仿宋_GB2312"/>
          <w:b w:val="0"/>
          <w:bCs w:val="0"/>
          <w:i w:val="0"/>
          <w:iCs w:val="0"/>
          <w:sz w:val="32"/>
          <w:szCs w:val="32"/>
          <w:lang w:val="en-US" w:eastAsia="zh-CN"/>
        </w:rPr>
        <w:t xml:space="preserve"> </w:t>
      </w:r>
      <w:r>
        <w:rPr>
          <w:rFonts w:hint="eastAsia" w:ascii="仿宋_GB2312" w:hAnsi="仿宋_GB2312" w:eastAsia="仿宋_GB2312" w:cs="仿宋_GB2312"/>
          <w:b w:val="0"/>
          <w:bCs w:val="0"/>
          <w:i w:val="0"/>
          <w:i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（五）会议</w:t>
      </w:r>
      <w:r>
        <w:rPr>
          <w:rFonts w:hint="eastAsia" w:ascii="仿宋_GB2312" w:hAnsi="仿宋_GB2312" w:eastAsia="仿宋_GB2312" w:cs="仿宋_GB2312"/>
          <w:b/>
          <w:bCs/>
          <w:i w:val="0"/>
          <w:iCs w:val="0"/>
          <w:sz w:val="32"/>
          <w:szCs w:val="32"/>
          <w:lang w:val="en-US" w:eastAsia="zh-CN"/>
        </w:rPr>
        <w:t>费</w:t>
      </w:r>
      <w:r>
        <w:rPr>
          <w:rFonts w:hint="eastAsia" w:ascii="仿宋_GB2312" w:hAnsi="仿宋_GB2312" w:eastAsia="仿宋_GB2312" w:cs="仿宋_GB2312"/>
          <w:b w:val="0"/>
          <w:bCs w:val="0"/>
          <w:i w:val="0"/>
          <w:iCs w:val="0"/>
          <w:sz w:val="32"/>
          <w:szCs w:val="32"/>
          <w:lang w:val="en-US" w:eastAsia="zh-CN"/>
        </w:rPr>
        <w:t xml:space="preserve"> 0</w:t>
      </w:r>
      <w:r>
        <w:rPr>
          <w:rFonts w:hint="eastAsia" w:ascii="仿宋_GB2312" w:hAnsi="仿宋_GB2312" w:eastAsia="仿宋_GB2312" w:cs="仿宋_GB2312"/>
          <w:b w:val="0"/>
          <w:bCs w:val="0"/>
          <w:i w:val="0"/>
          <w:iCs w:val="0"/>
          <w:sz w:val="32"/>
          <w:szCs w:val="32"/>
          <w:lang w:eastAsia="zh-CN"/>
        </w:rPr>
        <w:t>万元，比2019年预算减少</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w:t>
      </w:r>
    </w:p>
    <w:p>
      <w:pPr>
        <w:ind w:firstLine="643" w:firstLineChars="200"/>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（六）一般公共预算机关运行经费</w:t>
      </w:r>
      <w:r>
        <w:rPr>
          <w:rFonts w:hint="eastAsia" w:ascii="仿宋_GB2312" w:hAnsi="仿宋_GB2312" w:eastAsia="仿宋_GB2312" w:cs="仿宋_GB2312"/>
          <w:b/>
          <w:bCs/>
          <w:i w:val="0"/>
          <w:iCs w:val="0"/>
          <w:sz w:val="32"/>
          <w:szCs w:val="32"/>
          <w:lang w:val="en-US" w:eastAsia="zh-CN"/>
        </w:rPr>
        <w:t xml:space="preserve"> </w:t>
      </w:r>
      <w:r>
        <w:rPr>
          <w:rFonts w:hint="eastAsia" w:ascii="仿宋_GB2312" w:hAnsi="仿宋_GB2312" w:eastAsia="仿宋_GB2312" w:cs="仿宋_GB2312"/>
          <w:b w:val="0"/>
          <w:bCs w:val="0"/>
          <w:i w:val="0"/>
          <w:iCs w:val="0"/>
          <w:sz w:val="32"/>
          <w:szCs w:val="32"/>
          <w:lang w:val="en-US" w:eastAsia="zh-CN"/>
        </w:rPr>
        <w:t>97.3</w:t>
      </w:r>
      <w:r>
        <w:rPr>
          <w:rFonts w:hint="eastAsia" w:ascii="仿宋_GB2312" w:hAnsi="仿宋_GB2312" w:eastAsia="仿宋_GB2312" w:cs="仿宋_GB2312"/>
          <w:b w:val="0"/>
          <w:bCs w:val="0"/>
          <w:i w:val="0"/>
          <w:iCs w:val="0"/>
          <w:sz w:val="32"/>
          <w:szCs w:val="32"/>
          <w:lang w:eastAsia="zh-CN"/>
        </w:rPr>
        <w:t>万元，比2019年预算增加</w:t>
      </w:r>
      <w:r>
        <w:rPr>
          <w:rFonts w:hint="eastAsia" w:ascii="仿宋_GB2312" w:hAnsi="仿宋_GB2312" w:eastAsia="仿宋_GB2312" w:cs="仿宋_GB2312"/>
          <w:b w:val="0"/>
          <w:bCs w:val="0"/>
          <w:i w:val="0"/>
          <w:iCs w:val="0"/>
          <w:sz w:val="32"/>
          <w:szCs w:val="32"/>
          <w:lang w:val="en-US" w:eastAsia="zh-CN"/>
        </w:rPr>
        <w:t>14.4</w:t>
      </w:r>
      <w:r>
        <w:rPr>
          <w:rFonts w:hint="eastAsia" w:ascii="仿宋_GB2312" w:hAnsi="仿宋_GB2312" w:eastAsia="仿宋_GB2312" w:cs="仿宋_GB2312"/>
          <w:b w:val="0"/>
          <w:bCs w:val="0"/>
          <w:i w:val="0"/>
          <w:iCs w:val="0"/>
          <w:sz w:val="32"/>
          <w:szCs w:val="32"/>
          <w:lang w:eastAsia="zh-CN"/>
        </w:rPr>
        <w:t>万元，</w:t>
      </w:r>
      <w:r>
        <w:rPr>
          <w:rFonts w:hint="eastAsia" w:ascii="仿宋_GB2312" w:hAnsi="仿宋_GB2312" w:eastAsia="仿宋_GB2312" w:cs="仿宋_GB2312"/>
          <w:b w:val="0"/>
          <w:bCs w:val="0"/>
          <w:i w:val="0"/>
          <w:iCs w:val="0"/>
          <w:sz w:val="32"/>
          <w:szCs w:val="32"/>
          <w:lang w:val="en-US" w:eastAsia="zh-CN"/>
        </w:rPr>
        <w:t>增加17.3</w:t>
      </w:r>
      <w:r>
        <w:rPr>
          <w:rFonts w:hint="eastAsia" w:ascii="仿宋_GB2312" w:hAnsi="仿宋_GB2312" w:eastAsia="仿宋_GB2312" w:cs="仿宋_GB2312"/>
          <w:b w:val="0"/>
          <w:bCs w:val="0"/>
          <w:i w:val="0"/>
          <w:iCs w:val="0"/>
          <w:sz w:val="32"/>
          <w:szCs w:val="32"/>
          <w:lang w:eastAsia="zh-CN"/>
        </w:rPr>
        <w:t>%，主要原因是：</w:t>
      </w:r>
      <w:r>
        <w:rPr>
          <w:rFonts w:hint="eastAsia" w:ascii="仿宋_GB2312" w:hAnsi="仿宋_GB2312" w:eastAsia="仿宋_GB2312" w:cs="仿宋_GB2312"/>
          <w:sz w:val="32"/>
          <w:szCs w:val="32"/>
          <w:lang w:eastAsia="zh-CN"/>
        </w:rPr>
        <w:t>新增人员及经费类别。</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eastAsia="zh-CN"/>
        </w:rPr>
        <w:t>六、 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（一）政府性基金预算支出情况</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eastAsia="zh-CN"/>
        </w:rPr>
        <w:t>2020年政府性基金预算拨款安排支出</w:t>
      </w:r>
      <w:r>
        <w:rPr>
          <w:rFonts w:hint="eastAsia" w:ascii="仿宋_GB2312" w:hAnsi="仿宋_GB2312" w:eastAsia="仿宋_GB2312" w:cs="仿宋_GB2312"/>
          <w:b w:val="0"/>
          <w:bCs w:val="0"/>
          <w:i w:val="0"/>
          <w:iCs w:val="0"/>
          <w:sz w:val="32"/>
          <w:szCs w:val="32"/>
          <w:lang w:val="en-US" w:eastAsia="zh-CN"/>
        </w:rPr>
        <w:t>0万元</w:t>
      </w:r>
      <w:bookmarkStart w:id="0" w:name="_GoBack"/>
      <w:bookmarkEnd w:id="0"/>
      <w:r>
        <w:rPr>
          <w:rFonts w:hint="eastAsia" w:ascii="仿宋_GB2312" w:hAnsi="仿宋_GB2312" w:eastAsia="仿宋_GB2312" w:cs="仿宋_GB2312"/>
          <w:b w:val="0"/>
          <w:bCs w:val="0"/>
          <w:i w:val="0"/>
          <w:i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（二）非税收入情况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2020年本部门共有0个单位涉及非税收入，2020年计划征收0万元。</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（三）政府采购情况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2020年本部门政府采购预算总额0万元，其中：政府采购货物预算0万元，政府采购工程预算0万元,政府采购服务0万元。</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（四）国有资产占用情况</w:t>
      </w:r>
    </w:p>
    <w:p>
      <w:pPr>
        <w:keepNext w:val="0"/>
        <w:keepLines w:val="0"/>
        <w:pageBreakBefore w:val="0"/>
        <w:widowControl w:val="0"/>
        <w:kinsoku/>
        <w:wordWrap/>
        <w:overflowPunct/>
        <w:topLinePunct w:val="0"/>
        <w:autoSpaceDE/>
        <w:autoSpaceDN/>
        <w:bidi w:val="0"/>
        <w:adjustRightInd/>
        <w:snapToGrid/>
        <w:spacing w:line="600" w:lineRule="exact"/>
        <w:ind w:left="19" w:leftChars="9" w:right="0" w:rightChars="0" w:firstLine="579" w:firstLineChars="181"/>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上年末固定资产金额为546.17万元。其中:</w:t>
      </w:r>
      <w:r>
        <w:rPr>
          <w:rFonts w:hint="eastAsia" w:ascii="仿宋_GB2312" w:hAnsi="仿宋_GB2312" w:eastAsia="仿宋_GB2312" w:cs="仿宋_GB2312"/>
          <w:sz w:val="32"/>
          <w:szCs w:val="32"/>
          <w:lang w:val="en-US" w:eastAsia="zh-CN"/>
        </w:rPr>
        <w:t xml:space="preserve">1963 </w:t>
      </w:r>
      <w:r>
        <w:rPr>
          <w:rFonts w:hint="eastAsia" w:ascii="仿宋_GB2312" w:hAnsi="仿宋_GB2312" w:eastAsia="仿宋_GB2312" w:cs="仿宋_GB2312"/>
          <w:sz w:val="32"/>
          <w:szCs w:val="32"/>
        </w:rPr>
        <w:t>平方米，价值</w:t>
      </w:r>
      <w:r>
        <w:rPr>
          <w:rFonts w:hint="eastAsia" w:ascii="仿宋_GB2312" w:hAnsi="仿宋_GB2312" w:eastAsia="仿宋_GB2312" w:cs="仿宋_GB2312"/>
          <w:sz w:val="32"/>
          <w:szCs w:val="32"/>
          <w:lang w:val="en-US" w:eastAsia="zh-CN"/>
        </w:rPr>
        <w:t xml:space="preserve"> 71 </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val="0"/>
          <w:i w:val="0"/>
          <w:iCs w:val="0"/>
          <w:sz w:val="32"/>
          <w:szCs w:val="32"/>
          <w:lang w:val="en-US" w:eastAsia="zh-CN"/>
        </w:rPr>
        <w:t>。部门及所属预算单位共有公务用1辆，价值24.42   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w:t>
      </w:r>
      <w:r>
        <w:rPr>
          <w:rFonts w:hint="eastAsia" w:ascii="仿宋_GB2312" w:hAnsi="仿宋_GB2312" w:eastAsia="仿宋_GB2312" w:cs="仿宋_GB2312"/>
          <w:b w:val="0"/>
          <w:bCs w:val="0"/>
          <w:i w:val="0"/>
          <w:iCs w:val="0"/>
          <w:sz w:val="32"/>
          <w:szCs w:val="32"/>
          <w:lang w:val="en-US" w:eastAsia="zh-CN"/>
        </w:rPr>
        <w:t>20</w:t>
      </w:r>
      <w:r>
        <w:rPr>
          <w:rFonts w:hint="eastAsia" w:ascii="仿宋_GB2312" w:hAnsi="仿宋_GB2312" w:eastAsia="仿宋_GB2312" w:cs="仿宋_GB2312"/>
          <w:b w:val="0"/>
          <w:bCs w:val="0"/>
          <w:i w:val="0"/>
          <w:iCs w:val="0"/>
          <w:sz w:val="32"/>
          <w:szCs w:val="32"/>
        </w:rPr>
        <w:t>年拟采购固定资产约</w:t>
      </w:r>
      <w:r>
        <w:rPr>
          <w:rFonts w:hint="eastAsia" w:ascii="仿宋_GB2312" w:hAnsi="仿宋_GB2312" w:eastAsia="仿宋_GB2312" w:cs="仿宋_GB2312"/>
          <w:b w:val="0"/>
          <w:bCs w:val="0"/>
          <w:i w:val="0"/>
          <w:iCs w:val="0"/>
          <w:sz w:val="32"/>
          <w:szCs w:val="32"/>
          <w:lang w:val="en-US" w:eastAsia="zh-CN"/>
        </w:rPr>
        <w:t>2.44</w:t>
      </w:r>
      <w:r>
        <w:rPr>
          <w:rFonts w:hint="eastAsia" w:ascii="仿宋_GB2312" w:hAnsi="仿宋_GB2312" w:eastAsia="仿宋_GB2312" w:cs="仿宋_GB2312"/>
          <w:b w:val="0"/>
          <w:bCs w:val="0"/>
          <w:i w:val="0"/>
          <w:iCs w:val="0"/>
          <w:sz w:val="32"/>
          <w:szCs w:val="32"/>
        </w:rPr>
        <w:t>万元，主要包括</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b w:val="0"/>
          <w:bCs w:val="0"/>
          <w:i w:val="0"/>
          <w:iCs w:val="0"/>
          <w:sz w:val="32"/>
          <w:szCs w:val="32"/>
        </w:rPr>
        <w:t>票据打印机</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b w:val="0"/>
          <w:bCs w:val="0"/>
          <w:i w:val="0"/>
          <w:iCs w:val="0"/>
          <w:sz w:val="32"/>
          <w:szCs w:val="32"/>
        </w:rPr>
        <w:t>文件柜</w:t>
      </w:r>
      <w:r>
        <w:rPr>
          <w:rFonts w:hint="eastAsia" w:ascii="仿宋_GB2312" w:hAnsi="仿宋_GB2312" w:eastAsia="仿宋_GB2312" w:cs="仿宋_GB2312"/>
          <w:b w:val="0"/>
          <w:bCs w:val="0"/>
          <w:i w:val="0"/>
          <w:iCs w:val="0"/>
          <w:sz w:val="32"/>
          <w:szCs w:val="32"/>
          <w:lang w:eastAsia="zh-CN"/>
        </w:rPr>
        <w:t>及</w:t>
      </w:r>
      <w:r>
        <w:rPr>
          <w:rFonts w:hint="eastAsia" w:ascii="仿宋_GB2312" w:hAnsi="仿宋_GB2312" w:eastAsia="仿宋_GB2312" w:cs="仿宋_GB2312"/>
          <w:b w:val="0"/>
          <w:bCs w:val="0"/>
          <w:i w:val="0"/>
          <w:iCs w:val="0"/>
          <w:sz w:val="32"/>
          <w:szCs w:val="32"/>
        </w:rPr>
        <w:t>电脑</w:t>
      </w:r>
      <w:r>
        <w:rPr>
          <w:rFonts w:hint="eastAsia" w:ascii="仿宋_GB2312" w:hAnsi="仿宋_GB2312" w:eastAsia="仿宋_GB2312" w:cs="仿宋_GB2312"/>
          <w:b w:val="0"/>
          <w:bCs w:val="0"/>
          <w:i w:val="0"/>
          <w:i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eastAsia="zh-CN"/>
        </w:rPr>
        <w:t>七、 预算绩效管理情况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20" w:firstLineChars="1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eastAsia="zh-CN"/>
        </w:rPr>
        <w:t>20</w:t>
      </w:r>
      <w:r>
        <w:rPr>
          <w:rFonts w:hint="eastAsia" w:ascii="仿宋_GB2312" w:hAnsi="仿宋_GB2312" w:eastAsia="仿宋_GB2312" w:cs="仿宋_GB2312"/>
          <w:b w:val="0"/>
          <w:bCs w:val="0"/>
          <w:i w:val="0"/>
          <w:iCs w:val="0"/>
          <w:sz w:val="32"/>
          <w:szCs w:val="32"/>
          <w:lang w:val="en-US" w:eastAsia="zh-CN"/>
        </w:rPr>
        <w:t>20</w:t>
      </w:r>
      <w:r>
        <w:rPr>
          <w:rFonts w:hint="eastAsia" w:ascii="仿宋_GB2312" w:hAnsi="仿宋_GB2312" w:eastAsia="仿宋_GB2312" w:cs="仿宋_GB2312"/>
          <w:b w:val="0"/>
          <w:bCs w:val="0"/>
          <w:i w:val="0"/>
          <w:iCs w:val="0"/>
          <w:sz w:val="32"/>
          <w:szCs w:val="32"/>
          <w:lang w:eastAsia="zh-CN"/>
        </w:rPr>
        <w:t>年预算中实行绩效目标管理的项目</w:t>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sz w:val="32"/>
          <w:szCs w:val="32"/>
          <w:lang w:eastAsia="zh-CN"/>
        </w:rPr>
        <w:t>个，</w:t>
      </w:r>
      <w:r>
        <w:rPr>
          <w:rFonts w:hint="eastAsia" w:ascii="仿宋_GB2312" w:hAnsi="仿宋_GB2312" w:eastAsia="仿宋_GB2312" w:cs="仿宋_GB2312"/>
          <w:b w:val="0"/>
          <w:bCs w:val="0"/>
          <w:i w:val="0"/>
          <w:iCs w:val="0"/>
          <w:sz w:val="32"/>
          <w:szCs w:val="32"/>
          <w:lang w:val="en-US" w:eastAsia="zh-CN"/>
        </w:rPr>
        <w:t>项目主要是垃圾填埋场建设项目和木家坡省级乡村振兴示范村建设项目，涉及财政安排一般公共预算财政拨款300万元。</w:t>
      </w:r>
      <w:r>
        <w:rPr>
          <w:rFonts w:hint="eastAsia" w:ascii="仿宋_GB2312" w:hAnsi="仿宋_GB2312" w:eastAsia="仿宋_GB2312" w:cs="仿宋_GB2312"/>
          <w:b w:val="0"/>
          <w:bCs w:val="0"/>
          <w:i w:val="0"/>
          <w:iCs w:val="0"/>
          <w:sz w:val="32"/>
          <w:szCs w:val="32"/>
          <w:lang w:eastAsia="zh-CN"/>
        </w:rPr>
        <w:t>本部门在预算执行中对各项目绩效目标运行情况定期进行跟踪管理和监督检查，掌握绩效目标进展、资金支出进度、项目实施情况等，及时对预算资金的产出和结果进行绩效自评，重点评价产出和结果的经济性、效率性、效益性及绩效目标的实现程度等，并将其中的重点监控项目绩效目标运行情况及时报送财政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val="en-US" w:eastAsia="zh-CN"/>
        </w:rPr>
      </w:pPr>
      <w:r>
        <w:rPr>
          <w:rFonts w:hint="eastAsia" w:ascii="黑体" w:hAnsi="黑体" w:eastAsia="黑体" w:cs="黑体"/>
          <w:b w:val="0"/>
          <w:bCs w:val="0"/>
          <w:i w:val="0"/>
          <w:iCs w:val="0"/>
          <w:sz w:val="32"/>
          <w:szCs w:val="32"/>
          <w:lang w:val="en-US" w:eastAsia="zh-CN"/>
        </w:rPr>
        <w:t>八、名词解释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财政拨款：指财政当年拨付的资金。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商品和服务支出：反映单位购买商品和服务的支出，不包括用于购置固定资产的支出、战略性和应急储备支出。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基本支出：反映单位为保障机构正常运转和完成日常工作任务发生的支出，包括人员支出和公用支出。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项目支出：反映单位为完成特定的工作任务，在基本支出之外发生的支出。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奖金：反映按规定发放的奖金，包括机关工作人员年终一次性奖金等。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维修（护）费：反映单位日常开支的固定资产（不包括车船等交通工具）修理和维护费用，网络信息系统运行与维护费用，以及按规定提取的修购基金。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会议费：反映单位在会议期间按规定开支的住宿费、伙食费、会议室租金、交通费、文件印刷费、医药费等。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培训费：反映除因公出国（境）培训费以外的，在培训期间发生的师资费、住宿费、伙食费、培训场地费、培训资料费、交通费等各类培训支出。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附件：20</w:t>
      </w:r>
      <w:r>
        <w:rPr>
          <w:rFonts w:hint="eastAsia" w:ascii="仿宋_GB2312" w:hAnsi="仿宋_GB2312" w:eastAsia="仿宋_GB2312" w:cs="仿宋_GB2312"/>
          <w:b w:val="0"/>
          <w:bCs w:val="0"/>
          <w:i w:val="0"/>
          <w:iCs w:val="0"/>
          <w:sz w:val="32"/>
          <w:szCs w:val="32"/>
          <w:lang w:val="en-US" w:eastAsia="zh-CN"/>
        </w:rPr>
        <w:t>20</w:t>
      </w:r>
      <w:r>
        <w:rPr>
          <w:rFonts w:hint="eastAsia" w:ascii="仿宋_GB2312" w:hAnsi="仿宋_GB2312" w:eastAsia="仿宋_GB2312" w:cs="仿宋_GB2312"/>
          <w:b w:val="0"/>
          <w:bCs w:val="0"/>
          <w:i w:val="0"/>
          <w:iCs w:val="0"/>
          <w:sz w:val="32"/>
          <w:szCs w:val="32"/>
        </w:rPr>
        <w:t>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1E626CD"/>
    <w:rsid w:val="02FE7705"/>
    <w:rsid w:val="048A605A"/>
    <w:rsid w:val="099A1CA6"/>
    <w:rsid w:val="11B61B59"/>
    <w:rsid w:val="13870363"/>
    <w:rsid w:val="14B648CB"/>
    <w:rsid w:val="168C7DFC"/>
    <w:rsid w:val="18F51C45"/>
    <w:rsid w:val="1B5017E9"/>
    <w:rsid w:val="1C5F555A"/>
    <w:rsid w:val="1CD57B0E"/>
    <w:rsid w:val="1D1A03AD"/>
    <w:rsid w:val="1E9B3C17"/>
    <w:rsid w:val="21314266"/>
    <w:rsid w:val="21552D8F"/>
    <w:rsid w:val="218E69A0"/>
    <w:rsid w:val="22AF0D76"/>
    <w:rsid w:val="236E4C32"/>
    <w:rsid w:val="23EE5897"/>
    <w:rsid w:val="2A621D5E"/>
    <w:rsid w:val="2C300910"/>
    <w:rsid w:val="2C526B23"/>
    <w:rsid w:val="30635ADA"/>
    <w:rsid w:val="30A51BC6"/>
    <w:rsid w:val="31755778"/>
    <w:rsid w:val="344910F9"/>
    <w:rsid w:val="34EA3E19"/>
    <w:rsid w:val="363A44E7"/>
    <w:rsid w:val="3AC677FF"/>
    <w:rsid w:val="3BA66A5E"/>
    <w:rsid w:val="3BB26158"/>
    <w:rsid w:val="3C365E20"/>
    <w:rsid w:val="3C695ECC"/>
    <w:rsid w:val="3F547775"/>
    <w:rsid w:val="410B2425"/>
    <w:rsid w:val="41840228"/>
    <w:rsid w:val="41DE0DBC"/>
    <w:rsid w:val="46A96C39"/>
    <w:rsid w:val="4A0F0C7C"/>
    <w:rsid w:val="4B4E0F10"/>
    <w:rsid w:val="4D5B1A7C"/>
    <w:rsid w:val="50C03E6B"/>
    <w:rsid w:val="50F54ACF"/>
    <w:rsid w:val="530149AE"/>
    <w:rsid w:val="54D2521F"/>
    <w:rsid w:val="55A4434B"/>
    <w:rsid w:val="5C3F395E"/>
    <w:rsid w:val="5E380040"/>
    <w:rsid w:val="6C7B0A05"/>
    <w:rsid w:val="6CE65DCE"/>
    <w:rsid w:val="6D8F3043"/>
    <w:rsid w:val="6E1E6293"/>
    <w:rsid w:val="6E973A9C"/>
    <w:rsid w:val="6EC22C68"/>
    <w:rsid w:val="6F3E7D68"/>
    <w:rsid w:val="704769B6"/>
    <w:rsid w:val="713820B0"/>
    <w:rsid w:val="73562C85"/>
    <w:rsid w:val="75714017"/>
    <w:rsid w:val="7A231F91"/>
    <w:rsid w:val="7E2A6046"/>
    <w:rsid w:val="7F3F79F4"/>
    <w:rsid w:val="7FE83D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5">
    <w:name w:val="page number"/>
    <w:basedOn w:val="4"/>
    <w:qFormat/>
    <w:uiPriority w:val="0"/>
  </w:style>
  <w:style w:type="character" w:styleId="6">
    <w:name w:val="FollowedHyperlink"/>
    <w:basedOn w:val="4"/>
    <w:qFormat/>
    <w:uiPriority w:val="0"/>
    <w:rPr>
      <w:color w:val="3D3D3D"/>
      <w:u w:val="none"/>
    </w:rPr>
  </w:style>
  <w:style w:type="character" w:styleId="7">
    <w:name w:val="Emphasis"/>
    <w:basedOn w:val="4"/>
    <w:qFormat/>
    <w:uiPriority w:val="0"/>
  </w:style>
  <w:style w:type="character" w:styleId="8">
    <w:name w:val="Hyperlink"/>
    <w:basedOn w:val="4"/>
    <w:qFormat/>
    <w:uiPriority w:val="0"/>
    <w:rPr>
      <w:color w:val="3D3D3D"/>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lenovo</cp:lastModifiedBy>
  <cp:lastPrinted>2020-05-08T07:13:00Z</cp:lastPrinted>
  <dcterms:modified xsi:type="dcterms:W3CDTF">2020-05-15T08:47:02Z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