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黄花乡财政所</w:t>
      </w:r>
      <w:r>
        <w:rPr>
          <w:rFonts w:hint="eastAsia" w:ascii="方正小标宋简体" w:hAnsi="方正小标宋简体" w:eastAsia="方正小标宋简体" w:cs="方正小标宋简体"/>
          <w:sz w:val="44"/>
          <w:szCs w:val="44"/>
        </w:rPr>
        <w:t>2019年部门预算公开说明</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按照《预算法》《地方预决算公开操作规程》和《中共甘肃省委办公厅甘肃省人民政府办公厅关于进一步推进预算公开工作的实施方案》，现将2019年部门预算公开如下：</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一、部门职责</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(一)负责乡镇财政财务政策的贯彻落实；</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eastAsia="仿宋_GB2312"/>
          <w:sz w:val="32"/>
          <w:szCs w:val="32"/>
        </w:rPr>
      </w:pPr>
      <w:r>
        <w:rPr>
          <w:rFonts w:hint="eastAsia" w:ascii="仿宋_GB2312" w:eastAsia="仿宋_GB2312"/>
          <w:sz w:val="32"/>
          <w:szCs w:val="32"/>
        </w:rPr>
        <w:t xml:space="preserve">    (二)负责编报财政收支决（预）算；</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eastAsia="仿宋_GB2312"/>
          <w:sz w:val="32"/>
          <w:szCs w:val="32"/>
        </w:rPr>
      </w:pPr>
      <w:r>
        <w:rPr>
          <w:rFonts w:hint="eastAsia" w:ascii="仿宋_GB2312" w:eastAsia="仿宋_GB2312"/>
          <w:sz w:val="32"/>
          <w:szCs w:val="32"/>
        </w:rPr>
        <w:t xml:space="preserve">    (三)负责指导监督预算单位的会计核算工作；</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eastAsia="仿宋_GB2312"/>
          <w:sz w:val="32"/>
          <w:szCs w:val="32"/>
        </w:rPr>
      </w:pPr>
      <w:r>
        <w:rPr>
          <w:rFonts w:hint="eastAsia" w:ascii="仿宋_GB2312" w:eastAsia="仿宋_GB2312"/>
          <w:sz w:val="32"/>
          <w:szCs w:val="32"/>
        </w:rPr>
        <w:t xml:space="preserve">    (四)负责发放惠农补贴资金；</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eastAsia="仿宋_GB2312"/>
          <w:sz w:val="32"/>
          <w:szCs w:val="32"/>
        </w:rPr>
      </w:pPr>
      <w:r>
        <w:rPr>
          <w:rFonts w:hint="eastAsia" w:ascii="仿宋_GB2312" w:eastAsia="仿宋_GB2312"/>
          <w:sz w:val="32"/>
          <w:szCs w:val="32"/>
        </w:rPr>
        <w:t xml:space="preserve">    (五)负责管理国有资产、非税收入和财政票据；</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eastAsia="仿宋_GB2312"/>
          <w:sz w:val="32"/>
          <w:szCs w:val="32"/>
        </w:rPr>
      </w:pPr>
      <w:r>
        <w:rPr>
          <w:rFonts w:hint="eastAsia" w:ascii="仿宋_GB2312" w:eastAsia="仿宋_GB2312"/>
          <w:sz w:val="32"/>
          <w:szCs w:val="32"/>
        </w:rPr>
        <w:t xml:space="preserve">    (六)负责配合乡镇开展农村综合改革工作；</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firstLine="630"/>
        <w:jc w:val="both"/>
        <w:textAlignment w:val="auto"/>
        <w:rPr>
          <w:rFonts w:hint="eastAsia" w:ascii="黑体" w:hAnsi="黑体" w:eastAsia="黑体" w:cs="黑体"/>
          <w:sz w:val="32"/>
          <w:szCs w:val="32"/>
        </w:rPr>
      </w:pPr>
      <w:r>
        <w:rPr>
          <w:rFonts w:hint="eastAsia" w:ascii="仿宋_GB2312" w:eastAsia="仿宋_GB2312"/>
          <w:sz w:val="32"/>
          <w:szCs w:val="32"/>
        </w:rPr>
        <w:t>(七)办理县财政局安排的其他工作。</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二、机构设置</w:t>
      </w:r>
    </w:p>
    <w:p>
      <w:pPr>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崇信县黄花乡财政所属事业单位，编制人数4人，</w:t>
      </w:r>
      <w:r>
        <w:rPr>
          <w:rFonts w:hint="eastAsia" w:ascii="仿宋_GB2312" w:hAnsi="仿宋_GB2312" w:eastAsia="仿宋_GB2312" w:cs="仿宋_GB2312"/>
          <w:sz w:val="32"/>
          <w:szCs w:val="32"/>
          <w:lang w:eastAsia="zh-CN"/>
        </w:rPr>
        <w:t>现实有人数</w:t>
      </w:r>
      <w:r>
        <w:rPr>
          <w:rFonts w:hint="eastAsia" w:ascii="仿宋_GB2312" w:hAnsi="仿宋_GB2312" w:eastAsia="仿宋_GB2312" w:cs="仿宋_GB2312"/>
          <w:sz w:val="32"/>
          <w:szCs w:val="32"/>
          <w:lang w:val="en-US" w:eastAsia="zh-CN"/>
        </w:rPr>
        <w:t>2人，</w:t>
      </w:r>
      <w:r>
        <w:rPr>
          <w:rFonts w:hint="eastAsia" w:ascii="仿宋_GB2312" w:hAnsi="仿宋_GB2312" w:eastAsia="仿宋_GB2312" w:cs="仿宋_GB2312"/>
          <w:sz w:val="32"/>
          <w:szCs w:val="32"/>
          <w:lang w:eastAsia="zh-CN"/>
        </w:rPr>
        <w:t>其中杜建平借调到县财政局预算办，县选三支生</w:t>
      </w:r>
      <w:r>
        <w:rPr>
          <w:rFonts w:hint="eastAsia" w:ascii="仿宋_GB2312" w:hAnsi="仿宋_GB2312" w:eastAsia="仿宋_GB2312" w:cs="仿宋_GB2312"/>
          <w:sz w:val="32"/>
          <w:szCs w:val="32"/>
          <w:lang w:val="en-US" w:eastAsia="zh-CN"/>
        </w:rPr>
        <w:t>4人</w:t>
      </w:r>
      <w:r>
        <w:rPr>
          <w:rFonts w:hint="eastAsia" w:ascii="仿宋_GB2312" w:hAnsi="仿宋_GB2312" w:eastAsia="仿宋_GB2312" w:cs="仿宋_GB2312"/>
          <w:sz w:val="32"/>
          <w:szCs w:val="32"/>
          <w:lang w:eastAsia="zh-CN"/>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三、部门收支总体情况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按照预算管理有关规定，2019年部门收支包括机关预算和直属单位预算在内的汇总情况。</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（一）收入预算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2019年预算收入</w:t>
      </w:r>
      <w:r>
        <w:rPr>
          <w:rFonts w:hint="eastAsia" w:ascii="仿宋_GB2312" w:hAnsi="仿宋_GB2312" w:eastAsia="仿宋_GB2312" w:cs="仿宋_GB2312"/>
          <w:sz w:val="32"/>
          <w:szCs w:val="32"/>
          <w:lang w:val="en-US" w:eastAsia="zh-CN"/>
        </w:rPr>
        <w:t>19.90</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3.59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由于财政所人员转正，工资增加。</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（二）支出预算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2019年支出预算</w:t>
      </w:r>
      <w:r>
        <w:rPr>
          <w:rFonts w:hint="eastAsia" w:ascii="仿宋_GB2312" w:hAnsi="仿宋_GB2312" w:eastAsia="仿宋_GB2312" w:cs="仿宋_GB2312"/>
          <w:sz w:val="32"/>
          <w:szCs w:val="32"/>
          <w:lang w:val="en-US" w:eastAsia="zh-CN"/>
        </w:rPr>
        <w:t>19.90</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3.59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由于财政所人员转正，工资增加。</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四、一般公共预算情况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2019年一般公共预算支出</w:t>
      </w:r>
      <w:r>
        <w:rPr>
          <w:rFonts w:hint="eastAsia" w:ascii="仿宋_GB2312" w:hAnsi="仿宋_GB2312" w:eastAsia="仿宋_GB2312" w:cs="仿宋_GB2312"/>
          <w:sz w:val="32"/>
          <w:szCs w:val="32"/>
          <w:lang w:val="en-US" w:eastAsia="zh-CN"/>
        </w:rPr>
        <w:t>19.90</w:t>
      </w:r>
      <w:r>
        <w:rPr>
          <w:rFonts w:hint="eastAsia" w:ascii="仿宋_GB2312" w:hAnsi="仿宋_GB2312" w:eastAsia="仿宋_GB2312" w:cs="仿宋_GB2312"/>
          <w:sz w:val="32"/>
          <w:szCs w:val="32"/>
        </w:rPr>
        <w:t>万元，具体安排情况如下：</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（一）基本支出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2019年基本支出</w:t>
      </w:r>
      <w:r>
        <w:rPr>
          <w:rFonts w:hint="eastAsia" w:ascii="仿宋_GB2312" w:hAnsi="仿宋_GB2312" w:eastAsia="仿宋_GB2312" w:cs="仿宋_GB2312"/>
          <w:sz w:val="32"/>
          <w:szCs w:val="32"/>
          <w:lang w:val="en-US" w:eastAsia="zh-CN"/>
        </w:rPr>
        <w:t>19.9</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3.59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由于财政所人员转正，工资增加。</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sz w:val="32"/>
          <w:szCs w:val="32"/>
          <w:lang w:eastAsia="zh-CN"/>
        </w:rPr>
      </w:pPr>
      <w:r>
        <w:rPr>
          <w:rFonts w:hint="eastAsia" w:ascii="仿宋_GB2312" w:hAnsi="仿宋_GB2312" w:eastAsia="仿宋_GB2312" w:cs="仿宋_GB2312"/>
          <w:b w:val="0"/>
          <w:bCs w:val="0"/>
          <w:i w:val="0"/>
          <w:iCs w:val="0"/>
          <w:sz w:val="28"/>
          <w:szCs w:val="28"/>
          <w:lang w:val="en-US" w:eastAsia="zh-CN"/>
        </w:rPr>
        <w:t>本单位2018年无项目支出。</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五、部门一般性支出情况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（一）因公出国（境）费用</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val="0"/>
          <w:i w:val="0"/>
          <w:iCs w:val="0"/>
          <w:sz w:val="28"/>
          <w:szCs w:val="28"/>
          <w:lang w:val="en-US" w:eastAsia="zh-CN"/>
        </w:rPr>
        <w:t>。</w:t>
      </w:r>
    </w:p>
    <w:p>
      <w:pPr>
        <w:ind w:firstLine="640" w:firstLineChars="200"/>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sz w:val="32"/>
          <w:szCs w:val="32"/>
        </w:rPr>
        <w:t>（二）公务接待费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val="0"/>
          <w:i w:val="0"/>
          <w:iCs w:val="0"/>
          <w:sz w:val="28"/>
          <w:szCs w:val="28"/>
          <w:lang w:val="en-US" w:eastAsia="zh-CN"/>
        </w:rPr>
        <w:t>。</w:t>
      </w:r>
    </w:p>
    <w:p>
      <w:pPr>
        <w:ind w:firstLine="640" w:firstLineChars="200"/>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sz w:val="32"/>
          <w:szCs w:val="32"/>
        </w:rPr>
        <w:t>（三）公务用车购置及运行维护费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val="0"/>
          <w:i w:val="0"/>
          <w:iCs w:val="0"/>
          <w:sz w:val="28"/>
          <w:szCs w:val="28"/>
          <w:lang w:val="en-US" w:eastAsia="zh-CN"/>
        </w:rPr>
        <w:t>。</w:t>
      </w:r>
    </w:p>
    <w:p>
      <w:pPr>
        <w:ind w:firstLine="640" w:firstLineChars="200"/>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sz w:val="32"/>
          <w:szCs w:val="32"/>
        </w:rPr>
        <w:t>（四）培训费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val="0"/>
          <w:i w:val="0"/>
          <w:iCs w:val="0"/>
          <w:sz w:val="28"/>
          <w:szCs w:val="28"/>
          <w:lang w:val="en-US"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（五）会议费</w:t>
      </w:r>
      <w:r>
        <w:rPr>
          <w:rFonts w:hint="eastAsia" w:ascii="仿宋_GB2312" w:hAnsi="仿宋_GB2312" w:eastAsia="仿宋_GB2312" w:cs="仿宋_GB2312"/>
          <w:sz w:val="32"/>
          <w:szCs w:val="32"/>
          <w:lang w:val="en-US" w:eastAsia="zh-CN"/>
        </w:rPr>
        <w:t xml:space="preserve"> 0</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val="0"/>
          <w:i w:val="0"/>
          <w:iCs w:val="0"/>
          <w:sz w:val="28"/>
          <w:szCs w:val="28"/>
          <w:lang w:val="en-US" w:eastAsia="zh-CN"/>
        </w:rPr>
        <w:t>。</w:t>
      </w:r>
    </w:p>
    <w:p>
      <w:pPr>
        <w:ind w:firstLine="640" w:firstLineChars="200"/>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sz w:val="32"/>
          <w:szCs w:val="32"/>
        </w:rPr>
        <w:t>（六）机关运行经费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bookmarkStart w:id="0" w:name="_GoBack"/>
      <w:bookmarkEnd w:id="0"/>
      <w:r>
        <w:rPr>
          <w:rFonts w:hint="eastAsia" w:ascii="仿宋_GB2312" w:hAnsi="仿宋_GB2312" w:eastAsia="仿宋_GB2312" w:cs="仿宋_GB2312"/>
          <w:b w:val="0"/>
          <w:bCs w:val="0"/>
          <w:i w:val="0"/>
          <w:iCs w:val="0"/>
          <w:sz w:val="28"/>
          <w:szCs w:val="28"/>
          <w:lang w:val="en-US" w:eastAsia="zh-CN"/>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六、其他重要事项情况说明</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（一）政府性基金预算支出情况</w:t>
      </w:r>
    </w:p>
    <w:p>
      <w:pPr>
        <w:ind w:firstLine="640" w:firstLineChars="200"/>
        <w:rPr>
          <w:rFonts w:hint="eastAsia" w:ascii="楷体_GB2312" w:hAnsi="楷体_GB2312" w:eastAsia="仿宋_GB2312" w:cs="楷体_GB2312"/>
          <w:sz w:val="32"/>
          <w:szCs w:val="32"/>
          <w:lang w:eastAsia="zh-CN"/>
        </w:rPr>
      </w:pPr>
      <w:r>
        <w:rPr>
          <w:rFonts w:hint="eastAsia" w:ascii="仿宋_GB2312" w:hAnsi="仿宋_GB2312" w:eastAsia="仿宋_GB2312" w:cs="仿宋_GB2312"/>
          <w:sz w:val="32"/>
          <w:szCs w:val="32"/>
        </w:rPr>
        <w:t>2019年无政府性基金预算支出</w:t>
      </w:r>
      <w:r>
        <w:rPr>
          <w:rFonts w:hint="eastAsia" w:ascii="仿宋_GB2312" w:hAnsi="仿宋_GB2312" w:eastAsia="仿宋_GB2312" w:cs="仿宋_GB2312"/>
          <w:sz w:val="32"/>
          <w:szCs w:val="32"/>
          <w:lang w:eastAsia="zh-CN"/>
        </w:rPr>
        <w:t>。</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（二）非税收入情况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本单位2019年无非税收入。</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（三）政府采购情况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年机关及所属预算单位政府采购预算总额</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年拟采购固定资产约</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万元，主要包括</w:t>
      </w:r>
      <w:r>
        <w:rPr>
          <w:rFonts w:hint="eastAsia" w:ascii="仿宋_GB2312" w:hAnsi="仿宋_GB2312" w:eastAsia="仿宋_GB2312" w:cs="仿宋_GB2312"/>
          <w:sz w:val="32"/>
          <w:szCs w:val="32"/>
          <w:lang w:eastAsia="zh-CN"/>
        </w:rPr>
        <w:t>：打印复印一体机、电脑。</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（四）国有资产占用情况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上年末固定资产总额为</w:t>
      </w:r>
      <w:r>
        <w:rPr>
          <w:rFonts w:hint="eastAsia" w:ascii="仿宋_GB2312" w:hAnsi="仿宋_GB2312" w:eastAsia="仿宋_GB2312" w:cs="仿宋_GB2312"/>
          <w:sz w:val="32"/>
          <w:szCs w:val="32"/>
          <w:lang w:val="en-US" w:eastAsia="zh-CN"/>
        </w:rPr>
        <w:t>131.09</w:t>
      </w:r>
      <w:r>
        <w:rPr>
          <w:rFonts w:hint="eastAsia" w:ascii="仿宋_GB2312" w:hAnsi="仿宋_GB2312" w:eastAsia="仿宋_GB2312" w:cs="仿宋_GB2312"/>
          <w:sz w:val="32"/>
          <w:szCs w:val="32"/>
        </w:rPr>
        <w:t>万元。其中：办公用房</w:t>
      </w:r>
      <w:r>
        <w:rPr>
          <w:rFonts w:hint="eastAsia" w:ascii="仿宋_GB2312" w:hAnsi="仿宋_GB2312" w:eastAsia="仿宋_GB2312" w:cs="仿宋_GB2312"/>
          <w:sz w:val="32"/>
          <w:szCs w:val="32"/>
          <w:lang w:val="en-US" w:eastAsia="zh-CN"/>
        </w:rPr>
        <w:t>401.72</w:t>
      </w:r>
      <w:r>
        <w:rPr>
          <w:rFonts w:hint="eastAsia" w:ascii="仿宋_GB2312" w:hAnsi="仿宋_GB2312" w:eastAsia="仿宋_GB2312" w:cs="仿宋_GB2312"/>
          <w:sz w:val="32"/>
          <w:szCs w:val="32"/>
        </w:rPr>
        <w:t>平方米，价值</w:t>
      </w:r>
      <w:r>
        <w:rPr>
          <w:rFonts w:hint="eastAsia" w:ascii="仿宋_GB2312" w:hAnsi="仿宋_GB2312" w:eastAsia="仿宋_GB2312" w:cs="仿宋_GB2312"/>
          <w:sz w:val="32"/>
          <w:szCs w:val="32"/>
          <w:lang w:val="en-US" w:eastAsia="zh-CN"/>
        </w:rPr>
        <w:t>118.31</w:t>
      </w:r>
      <w:r>
        <w:rPr>
          <w:rFonts w:hint="eastAsia" w:ascii="仿宋_GB2312" w:hAnsi="仿宋_GB2312" w:eastAsia="仿宋_GB2312" w:cs="仿宋_GB2312"/>
          <w:sz w:val="32"/>
          <w:szCs w:val="32"/>
        </w:rPr>
        <w:t>万元。部门及所属预算单位共有公务用车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万元以上的设备价值</w:t>
      </w:r>
      <w:r>
        <w:rPr>
          <w:rFonts w:hint="eastAsia" w:ascii="仿宋_GB2312" w:hAnsi="仿宋_GB2312" w:eastAsia="仿宋_GB2312" w:cs="仿宋_GB2312"/>
          <w:sz w:val="32"/>
          <w:szCs w:val="32"/>
          <w:lang w:val="en-US" w:eastAsia="zh-CN"/>
        </w:rPr>
        <w:t>0台</w:t>
      </w:r>
      <w:r>
        <w:rPr>
          <w:rFonts w:hint="eastAsia" w:ascii="仿宋_GB2312" w:hAnsi="仿宋_GB2312" w:eastAsia="仿宋_GB2312" w:cs="仿宋_GB2312"/>
          <w:sz w:val="32"/>
          <w:szCs w:val="32"/>
        </w:rPr>
        <w:t>。</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（五）部门绩效评价进展情况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2019年预算中实行绩效目标管理的项目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涉及财政安排一般公共预算财政拨款0万元。</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七、名词解释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财政拨款：指省级财政当年拨付的资金。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经济分类：按支出的经济性质和具体用途所作的一种分类。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一般公共服务支出：指用于保障单位正常运转、履行职能所发生的支出。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社会保障和就业支出：指用于社会保障和就业方面的支出。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医疗卫生与计划生育支出：指用于医疗卫生与计划生育方面的支出。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节能环保支出：指用于节能环保方面的支出。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住房保障支出：按照国家政策规定用于住房改革方面的支出。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工资福利支出：反映单位开支的在职职工和编制外长期聘用人员的各类劳动报酬，以及为上述人员缴纳的各项社会保险费等。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对个人和家庭的补助：反映政府用于对个人和家庭的补助支出。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基本支出：反映单位为保障机构正常运转和完成日常工作任务发生的支出，包括人员支出和公用支出。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项目支出：反映单位为完成特定的工作任务，在基本支出之外发生的支出。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奖金：反映机关工作人员年终一次性奖金。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绩效工资：反映事业单位工作人员的绩效工资。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维修（护）费：反映单位日常开支的固定资产（不含车船等交通工具）修理和维护费用，网络信息系统运行与维护费用，以及按规定提取的修购基金。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会议费：反映单位在会议期间按规定开支的住宿费、伙食费、会议室租金、交通费、文件印刷费、医药费等支出。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培训费：反映因公出国（境）培训费以外的各类培训支出。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因公出国（境）费：反映单位公务出国（境）的国际旅费、国外城市间交通费、住宿费、伙食费、培训费、公杂费等支出。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公务接待费：反映单位按规定开支的各类公务接待（含外宾接待）支出。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公务用车：指用于履行公务的机动车辆，包括省部级干部专车、一般公务用车和执勤执法用车。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公务用车购置费：反映公务用车车辆购置支出（含车辆购置税）。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公务用车运行维护费：反映单位按规定保留的公务用车租用费、燃料费、维修费、过路过桥费、保险费、安全奖励费用等支出。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其他交通费用：反映单位除公务用车运行维护费以外的其他交通费用。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生活补助：反映行政事业单位职工和遗属生活补助，因公负伤等住院治疗、住疗养院期间的伙食补助费等。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采暖补贴：反映行政事业单位按规定向在职职工和离退休人员发放的住房采暖补贴。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77E16"/>
    <w:rsid w:val="08745621"/>
    <w:rsid w:val="4BD77E16"/>
    <w:rsid w:val="653E7655"/>
    <w:rsid w:val="70680D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2019-05-21T02:17:00Z</dcterms:created>
  <dc:creator>陈国栋</dc:creator>
  <cp:lastModifiedBy>lenovo</cp:lastModifiedBy>
  <cp:lastPrinted>2019-05-21T10:37:00Z</cp:lastPrinted>
  <dcterms:modified xsi:type="dcterms:W3CDTF">2019-05-28T03:33:31Z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