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i w:val="0"/>
          <w:iCs w:val="0"/>
          <w:sz w:val="40"/>
          <w:szCs w:val="40"/>
        </w:rPr>
      </w:pPr>
      <w:r>
        <w:rPr>
          <w:rFonts w:hint="eastAsia" w:ascii="方正小标宋简体" w:hAnsi="方正小标宋简体" w:eastAsia="方正小标宋简体" w:cs="方正小标宋简体"/>
          <w:b w:val="0"/>
          <w:bCs w:val="0"/>
          <w:i w:val="0"/>
          <w:iCs w:val="0"/>
          <w:sz w:val="40"/>
          <w:szCs w:val="40"/>
          <w:lang w:val="en-US" w:eastAsia="zh-CN"/>
        </w:rPr>
        <w:t>柏树镇人民政府2018年部门预算公开说明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按照《预算法》、《地方预决算公开操作规程》的要求，现将2018年部门预算公开如下：</w:t>
      </w:r>
    </w:p>
    <w:p>
      <w:pPr>
        <w:keepNext w:val="0"/>
        <w:keepLines w:val="0"/>
        <w:pageBreakBefore w:val="0"/>
        <w:numPr>
          <w:ilvl w:val="0"/>
          <w:numId w:val="1"/>
        </w:numPr>
        <w:kinsoku/>
        <w:wordWrap/>
        <w:overflowPunct/>
        <w:topLinePunct w:val="0"/>
        <w:autoSpaceDE/>
        <w:autoSpaceDN/>
        <w:bidi w:val="0"/>
        <w:spacing w:beforeAutospacing="0" w:afterAutospacing="0" w:line="56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部门职责</w:t>
      </w:r>
    </w:p>
    <w:p>
      <w:pPr>
        <w:keepNext w:val="0"/>
        <w:keepLines w:val="0"/>
        <w:pageBreakBefore w:val="0"/>
        <w:widowControl/>
        <w:kinsoku/>
        <w:overflowPunct/>
        <w:topLinePunct w:val="0"/>
        <w:autoSpaceDE/>
        <w:autoSpaceDN/>
        <w:bidi w:val="0"/>
        <w:adjustRightInd/>
        <w:snapToGrid/>
        <w:spacing w:line="600" w:lineRule="exact"/>
        <w:ind w:right="0" w:rightChars="0" w:firstLine="560" w:firstLineChars="200"/>
        <w:jc w:val="left"/>
        <w:textAlignment w:val="auto"/>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乡镇主要职能是：促进经济发展，增加农民收入；强化公共服务，着力改善民生；加强社会管理，维护农村稳定；推进基层民主，促进农村和谐。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二、部门机构设置</w:t>
      </w:r>
    </w:p>
    <w:p>
      <w:pPr>
        <w:pStyle w:val="3"/>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right="0" w:rightChars="0" w:firstLine="560" w:firstLineChars="200"/>
        <w:jc w:val="left"/>
        <w:textAlignment w:val="auto"/>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按照精简统一效能的原则，机关内设4个综合性机构，即：党政综合办公室、经济社会发展帮办公室、人口和计划生育办公室、社会治安综合治理办公室；设置5个事业机构，即：农业服务中心、社会事务服务中心、文化服务中心、计划生育服务中心、动植物疫病防控和农产品质量监管服务中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三、部门预算安排情况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2018年一般公共预算财政拨款收入</w:t>
      </w:r>
      <w:r>
        <w:rPr>
          <w:rFonts w:hint="eastAsia" w:ascii="仿宋_GB2312" w:hAnsi="仿宋_GB2312" w:eastAsia="仿宋_GB2312" w:cs="仿宋_GB2312"/>
          <w:b w:val="0"/>
          <w:bCs w:val="0"/>
          <w:i w:val="0"/>
          <w:iCs w:val="0"/>
          <w:sz w:val="28"/>
          <w:szCs w:val="28"/>
          <w:lang w:val="en-US" w:eastAsia="zh-CN"/>
        </w:rPr>
        <w:t xml:space="preserve"> 379.48 </w:t>
      </w:r>
      <w:r>
        <w:rPr>
          <w:rFonts w:hint="eastAsia" w:ascii="仿宋_GB2312" w:hAnsi="仿宋_GB2312" w:eastAsia="仿宋_GB2312" w:cs="仿宋_GB2312"/>
          <w:b w:val="0"/>
          <w:bCs w:val="0"/>
          <w:i w:val="0"/>
          <w:iCs w:val="0"/>
          <w:sz w:val="28"/>
          <w:szCs w:val="28"/>
        </w:rPr>
        <w:t>万元，上年结转预计安排</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万元,比2017年预算减少</w:t>
      </w:r>
      <w:r>
        <w:rPr>
          <w:rFonts w:hint="eastAsia" w:ascii="仿宋_GB2312" w:hAnsi="仿宋_GB2312" w:eastAsia="仿宋_GB2312" w:cs="仿宋_GB2312"/>
          <w:b w:val="0"/>
          <w:bCs w:val="0"/>
          <w:i w:val="0"/>
          <w:iCs w:val="0"/>
          <w:sz w:val="28"/>
          <w:szCs w:val="28"/>
          <w:lang w:val="en-US" w:eastAsia="zh-CN"/>
        </w:rPr>
        <w:t>249.63</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 xml:space="preserve"> 40 </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基本支出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2018年一般公共预算财政拨款基本支出</w:t>
      </w:r>
      <w:r>
        <w:rPr>
          <w:rFonts w:hint="eastAsia" w:ascii="仿宋_GB2312" w:hAnsi="仿宋_GB2312" w:eastAsia="仿宋_GB2312" w:cs="仿宋_GB2312"/>
          <w:b w:val="0"/>
          <w:bCs w:val="0"/>
          <w:i w:val="0"/>
          <w:iCs w:val="0"/>
          <w:sz w:val="28"/>
          <w:szCs w:val="28"/>
          <w:lang w:val="en-US" w:eastAsia="zh-CN"/>
        </w:rPr>
        <w:t>379.48</w:t>
      </w:r>
      <w:r>
        <w:rPr>
          <w:rFonts w:hint="eastAsia" w:ascii="仿宋_GB2312" w:hAnsi="仿宋_GB2312" w:eastAsia="仿宋_GB2312" w:cs="仿宋_GB2312"/>
          <w:b w:val="0"/>
          <w:bCs w:val="0"/>
          <w:i w:val="0"/>
          <w:iCs w:val="0"/>
          <w:sz w:val="28"/>
          <w:szCs w:val="28"/>
        </w:rPr>
        <w:t>万元，比2017年预减少</w:t>
      </w:r>
      <w:r>
        <w:rPr>
          <w:rFonts w:hint="eastAsia" w:ascii="仿宋_GB2312" w:hAnsi="仿宋_GB2312" w:eastAsia="仿宋_GB2312" w:cs="仿宋_GB2312"/>
          <w:b w:val="0"/>
          <w:bCs w:val="0"/>
          <w:i w:val="0"/>
          <w:iCs w:val="0"/>
          <w:sz w:val="28"/>
          <w:szCs w:val="28"/>
          <w:lang w:val="en-US" w:eastAsia="zh-CN"/>
        </w:rPr>
        <w:t xml:space="preserve"> 249.63 </w:t>
      </w:r>
      <w:r>
        <w:rPr>
          <w:rFonts w:hint="eastAsia" w:ascii="仿宋_GB2312" w:hAnsi="仿宋_GB2312" w:eastAsia="仿宋_GB2312" w:cs="仿宋_GB2312"/>
          <w:b w:val="0"/>
          <w:bCs w:val="0"/>
          <w:i w:val="0"/>
          <w:iCs w:val="0"/>
          <w:sz w:val="28"/>
          <w:szCs w:val="28"/>
        </w:rPr>
        <w:t>万元，下降</w:t>
      </w:r>
      <w:r>
        <w:rPr>
          <w:rFonts w:hint="eastAsia" w:ascii="仿宋_GB2312" w:hAnsi="仿宋_GB2312" w:eastAsia="仿宋_GB2312" w:cs="仿宋_GB2312"/>
          <w:b w:val="0"/>
          <w:bCs w:val="0"/>
          <w:i w:val="0"/>
          <w:iCs w:val="0"/>
          <w:sz w:val="28"/>
          <w:szCs w:val="28"/>
          <w:lang w:val="en-US" w:eastAsia="zh-CN"/>
        </w:rPr>
        <w:t>40</w:t>
      </w:r>
      <w:r>
        <w:rPr>
          <w:rFonts w:hint="eastAsia" w:ascii="仿宋_GB2312" w:hAnsi="仿宋_GB2312" w:eastAsia="仿宋_GB2312" w:cs="仿宋_GB2312"/>
          <w:b w:val="0"/>
          <w:bCs w:val="0"/>
          <w:i w:val="0"/>
          <w:iCs w:val="0"/>
          <w:sz w:val="28"/>
          <w:szCs w:val="28"/>
        </w:rPr>
        <w:t>%。主要原因是</w:t>
      </w:r>
      <w:r>
        <w:rPr>
          <w:rFonts w:hint="eastAsia" w:ascii="仿宋_GB2312" w:hAnsi="仿宋_GB2312" w:eastAsia="仿宋_GB2312" w:cs="仿宋_GB2312"/>
          <w:b w:val="0"/>
          <w:bCs w:val="0"/>
          <w:i w:val="0"/>
          <w:iCs w:val="0"/>
          <w:sz w:val="28"/>
          <w:szCs w:val="28"/>
          <w:lang w:eastAsia="zh-CN"/>
        </w:rPr>
        <w:t>：</w:t>
      </w:r>
      <w:r>
        <w:rPr>
          <w:rFonts w:hint="eastAsia" w:ascii="仿宋_GB2312" w:hAnsi="仿宋_GB2312" w:eastAsia="仿宋_GB2312" w:cs="仿宋_GB2312"/>
          <w:b w:val="0"/>
          <w:bCs w:val="0"/>
          <w:i w:val="0"/>
          <w:iCs w:val="0"/>
          <w:sz w:val="28"/>
          <w:szCs w:val="28"/>
          <w:lang w:val="en-US" w:eastAsia="zh-CN"/>
        </w:rPr>
        <w:t>本年无国有资源（资产）有偿使用收入预算、退休人员养老金纳入社保基金。</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项目支出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1.项目支出增减情况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2018年项目支出</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万元，一般公共预算财政拨款</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万元，比2017年预算</w:t>
      </w:r>
      <w:r>
        <w:rPr>
          <w:rFonts w:hint="eastAsia" w:ascii="仿宋_GB2312" w:hAnsi="仿宋_GB2312" w:eastAsia="仿宋_GB2312" w:cs="仿宋_GB2312"/>
          <w:b w:val="0"/>
          <w:bCs w:val="0"/>
          <w:i w:val="0"/>
          <w:iCs w:val="0"/>
          <w:sz w:val="28"/>
          <w:szCs w:val="28"/>
          <w:lang w:eastAsia="zh-CN"/>
        </w:rPr>
        <w:t>增加</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减少</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w:t>
      </w:r>
      <w:r>
        <w:rPr>
          <w:rFonts w:hint="eastAsia" w:ascii="仿宋_GB2312" w:hAnsi="仿宋_GB2312" w:eastAsia="仿宋_GB2312" w:cs="仿宋_GB2312"/>
          <w:b w:val="0"/>
          <w:bCs w:val="0"/>
          <w:i w:val="0"/>
          <w:iCs w:val="0"/>
          <w:sz w:val="28"/>
          <w:szCs w:val="28"/>
          <w:lang w:eastAsia="zh-CN"/>
        </w:rPr>
        <w:t>增长</w:t>
      </w:r>
      <w:r>
        <w:rPr>
          <w:rFonts w:hint="eastAsia" w:ascii="仿宋_GB2312" w:hAnsi="仿宋_GB2312" w:eastAsia="仿宋_GB2312" w:cs="仿宋_GB2312"/>
          <w:b w:val="0"/>
          <w:bCs w:val="0"/>
          <w:i w:val="0"/>
          <w:iCs w:val="0"/>
          <w:sz w:val="28"/>
          <w:szCs w:val="28"/>
          <w:lang w:val="en-US" w:eastAsia="zh-CN"/>
        </w:rPr>
        <w:t>/</w:t>
      </w:r>
      <w:r>
        <w:rPr>
          <w:rFonts w:hint="eastAsia" w:ascii="仿宋_GB2312" w:hAnsi="仿宋_GB2312" w:eastAsia="仿宋_GB2312" w:cs="仿宋_GB2312"/>
          <w:b w:val="0"/>
          <w:bCs w:val="0"/>
          <w:i w:val="0"/>
          <w:iCs w:val="0"/>
          <w:sz w:val="28"/>
          <w:szCs w:val="28"/>
        </w:rPr>
        <w:t>下降</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%。主要原因是：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2.项目分类分级情况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eastAsia="zh-CN"/>
        </w:rPr>
      </w:pPr>
      <w:r>
        <w:rPr>
          <w:rFonts w:hint="eastAsia" w:ascii="仿宋_GB2312" w:hAnsi="仿宋_GB2312" w:eastAsia="仿宋_GB2312" w:cs="仿宋_GB2312"/>
          <w:b/>
          <w:bCs/>
          <w:i w:val="0"/>
          <w:iCs w:val="0"/>
          <w:sz w:val="28"/>
          <w:szCs w:val="28"/>
          <w:lang w:eastAsia="zh-CN"/>
        </w:rPr>
        <w:t>（</w:t>
      </w:r>
      <w:r>
        <w:rPr>
          <w:rFonts w:hint="eastAsia" w:ascii="仿宋_GB2312" w:hAnsi="仿宋_GB2312" w:eastAsia="仿宋_GB2312" w:cs="仿宋_GB2312"/>
          <w:b/>
          <w:bCs/>
          <w:i w:val="0"/>
          <w:iCs w:val="0"/>
          <w:sz w:val="28"/>
          <w:szCs w:val="28"/>
          <w:lang w:val="en-US" w:eastAsia="zh-CN"/>
        </w:rPr>
        <w:t>三</w:t>
      </w:r>
      <w:r>
        <w:rPr>
          <w:rFonts w:hint="eastAsia" w:ascii="仿宋_GB2312" w:hAnsi="仿宋_GB2312" w:eastAsia="仿宋_GB2312" w:cs="仿宋_GB2312"/>
          <w:b/>
          <w:bCs/>
          <w:i w:val="0"/>
          <w:iCs w:val="0"/>
          <w:sz w:val="28"/>
          <w:szCs w:val="28"/>
          <w:lang w:eastAsia="zh-CN"/>
        </w:rPr>
        <w:t>）政府支出功能分类指标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1.一般公共服务支出 376.58  万元，比2017年预算减少129.44  元，下降26%，主要原因是：本年无国有资源（资产）有偿使用收入预算。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2.社会保障和就业支出2.9万元，比2017年预算减少120.19元，增下降98%。主要原因是：退休人员养老金纳入社保基金。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（四）非税收入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2018年本部门共有 0个单位涉及非税收入，2018年计划征收 0  万元,其中：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（五）政府性基金预算支出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2018年政府性基金预算安排支出 0  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rPr>
      </w:pPr>
      <w:r>
        <w:rPr>
          <w:rFonts w:hint="eastAsia" w:ascii="黑体" w:hAnsi="黑体" w:eastAsia="黑体" w:cs="黑体"/>
          <w:b w:val="0"/>
          <w:bCs w:val="0"/>
          <w:i w:val="0"/>
          <w:iCs w:val="0"/>
          <w:sz w:val="28"/>
          <w:szCs w:val="28"/>
        </w:rPr>
        <w:t>四、部门一般性支出财政拨款情况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1.因公出国（境）费用0.00万元。</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2.公务接待费 1.5  万元,预计接待 54 批次 375 人次,比2017年预算减少0.06 万元，下降 4 %。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3.公务用车购置及运行维护费 0.5  万元（其中：公务用车购置0.00万元，公务用车运行维护费 0.5  万元），比2017年预算增加/减少0 万元，增长/下降  0 %，公务用车保有量 1  辆。</w:t>
      </w:r>
    </w:p>
    <w:p>
      <w:pPr>
        <w:keepNext w:val="0"/>
        <w:keepLines w:val="0"/>
        <w:pageBreakBefore w:val="0"/>
        <w:widowControl w:val="0"/>
        <w:kinsoku/>
        <w:wordWrap/>
        <w:overflowPunct/>
        <w:topLinePunct w:val="0"/>
        <w:autoSpaceDE/>
        <w:autoSpaceDN/>
        <w:bidi w:val="0"/>
        <w:adjustRightInd/>
        <w:snapToGrid/>
        <w:spacing w:line="600" w:lineRule="exact"/>
        <w:ind w:left="279" w:leftChars="133" w:right="0" w:rightChars="0" w:firstLine="280" w:firstLineChars="1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4.培训费 0  万元，预计培训 0 批次，  0 人次,比2017年预算增加/减少0 万元，增长/下降 0  %。主要原因是：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5.会议费  0 万元，预计召开 0  类会议 0  批次, 0  人次,比2017年预算增加/减少0 万元，增长/下降  0 %。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6. 机关运行费 65.6  万元，比2017年预算 63.95  万元增加1.65 万元，增长3 %。主要原因是商品和服务支出预算增加。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rPr>
        <w:t>五.其他重要事项情况说明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1.政府采购情况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2018年机关及所属预算单位政府采购预算总额</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万元，其中：政府采购货物预算</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万元，政府采购工程预算</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万元，政府采购服务预算</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lang w:val="en-US" w:eastAsia="zh-CN"/>
        </w:rPr>
        <w:t>2.国有资产占用</w:t>
      </w:r>
      <w:r>
        <w:rPr>
          <w:rFonts w:hint="eastAsia" w:ascii="仿宋_GB2312" w:hAnsi="仿宋_GB2312" w:eastAsia="仿宋_GB2312" w:cs="仿宋_GB2312"/>
          <w:b/>
          <w:bCs/>
          <w:i w:val="0"/>
          <w:iCs w:val="0"/>
          <w:sz w:val="28"/>
          <w:szCs w:val="28"/>
        </w:rPr>
        <w:t>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上年末固定资产金额为</w:t>
      </w:r>
      <w:r>
        <w:rPr>
          <w:rFonts w:hint="eastAsia" w:ascii="仿宋_GB2312" w:hAnsi="仿宋_GB2312" w:eastAsia="仿宋_GB2312" w:cs="仿宋_GB2312"/>
          <w:b w:val="0"/>
          <w:bCs w:val="0"/>
          <w:i w:val="0"/>
          <w:iCs w:val="0"/>
          <w:sz w:val="28"/>
          <w:szCs w:val="28"/>
          <w:lang w:val="en-US" w:eastAsia="zh-CN"/>
        </w:rPr>
        <w:t xml:space="preserve"> 514.1</w:t>
      </w:r>
      <w:r>
        <w:rPr>
          <w:rFonts w:hint="eastAsia" w:ascii="仿宋_GB2312" w:hAnsi="仿宋_GB2312" w:eastAsia="仿宋_GB2312" w:cs="仿宋_GB2312"/>
          <w:b w:val="0"/>
          <w:bCs w:val="0"/>
          <w:i w:val="0"/>
          <w:iCs w:val="0"/>
          <w:sz w:val="28"/>
          <w:szCs w:val="28"/>
        </w:rPr>
        <w:t>万元,其中：办公用房</w:t>
      </w:r>
      <w:r>
        <w:rPr>
          <w:rFonts w:hint="eastAsia" w:ascii="仿宋_GB2312" w:hAnsi="仿宋_GB2312" w:eastAsia="仿宋_GB2312" w:cs="仿宋_GB2312"/>
          <w:b w:val="0"/>
          <w:bCs w:val="0"/>
          <w:i w:val="0"/>
          <w:iCs w:val="0"/>
          <w:sz w:val="28"/>
          <w:szCs w:val="28"/>
          <w:lang w:val="en-US" w:eastAsia="zh-CN"/>
        </w:rPr>
        <w:t xml:space="preserve"> 0</w:t>
      </w:r>
      <w:r>
        <w:rPr>
          <w:rFonts w:hint="eastAsia" w:ascii="仿宋_GB2312" w:hAnsi="仿宋_GB2312" w:eastAsia="仿宋_GB2312" w:cs="仿宋_GB2312"/>
          <w:b w:val="0"/>
          <w:bCs w:val="0"/>
          <w:i w:val="0"/>
          <w:iCs w:val="0"/>
          <w:sz w:val="28"/>
          <w:szCs w:val="28"/>
        </w:rPr>
        <w:t>平方米;部门及所属预算单位共有车辆</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 xml:space="preserve">辆，价值 </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万元;单价</w:t>
      </w:r>
      <w:r>
        <w:rPr>
          <w:rFonts w:hint="eastAsia" w:ascii="仿宋_GB2312" w:hAnsi="仿宋_GB2312" w:eastAsia="仿宋_GB2312" w:cs="仿宋_GB2312"/>
          <w:b w:val="0"/>
          <w:bCs w:val="0"/>
          <w:i w:val="0"/>
          <w:iCs w:val="0"/>
          <w:sz w:val="28"/>
          <w:szCs w:val="28"/>
          <w:lang w:val="en-US" w:eastAsia="zh-CN"/>
        </w:rPr>
        <w:t>0</w:t>
      </w:r>
      <w:r>
        <w:rPr>
          <w:rFonts w:hint="eastAsia" w:ascii="仿宋_GB2312" w:hAnsi="仿宋_GB2312" w:eastAsia="仿宋_GB2312" w:cs="仿宋_GB2312"/>
          <w:b w:val="0"/>
          <w:bCs w:val="0"/>
          <w:i w:val="0"/>
          <w:iCs w:val="0"/>
          <w:sz w:val="28"/>
          <w:szCs w:val="28"/>
        </w:rPr>
        <w:t>万元以上通用设备</w:t>
      </w:r>
      <w:r>
        <w:rPr>
          <w:rFonts w:hint="eastAsia" w:ascii="仿宋_GB2312" w:hAnsi="仿宋_GB2312" w:eastAsia="仿宋_GB2312" w:cs="仿宋_GB2312"/>
          <w:b w:val="0"/>
          <w:bCs w:val="0"/>
          <w:i w:val="0"/>
          <w:iCs w:val="0"/>
          <w:sz w:val="28"/>
          <w:szCs w:val="28"/>
          <w:lang w:val="en-US" w:eastAsia="zh-CN"/>
        </w:rPr>
        <w:t xml:space="preserve">  0 </w:t>
      </w:r>
      <w:r>
        <w:rPr>
          <w:rFonts w:hint="eastAsia" w:ascii="仿宋_GB2312" w:hAnsi="仿宋_GB2312" w:eastAsia="仿宋_GB2312" w:cs="仿宋_GB2312"/>
          <w:b w:val="0"/>
          <w:bCs w:val="0"/>
          <w:i w:val="0"/>
          <w:iCs w:val="0"/>
          <w:sz w:val="28"/>
          <w:szCs w:val="28"/>
        </w:rPr>
        <w:t>台（套）。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2018年拟采购固定资产约</w:t>
      </w:r>
      <w:r>
        <w:rPr>
          <w:rFonts w:hint="eastAsia" w:ascii="仿宋_GB2312" w:hAnsi="仿宋_GB2312" w:eastAsia="仿宋_GB2312" w:cs="仿宋_GB2312"/>
          <w:b w:val="0"/>
          <w:bCs w:val="0"/>
          <w:i w:val="0"/>
          <w:iCs w:val="0"/>
          <w:sz w:val="28"/>
          <w:szCs w:val="28"/>
          <w:lang w:val="en-US" w:eastAsia="zh-CN"/>
        </w:rPr>
        <w:t xml:space="preserve"> 5 </w:t>
      </w:r>
      <w:r>
        <w:rPr>
          <w:rFonts w:hint="eastAsia" w:ascii="仿宋_GB2312" w:hAnsi="仿宋_GB2312" w:eastAsia="仿宋_GB2312" w:cs="仿宋_GB2312"/>
          <w:b w:val="0"/>
          <w:bCs w:val="0"/>
          <w:i w:val="0"/>
          <w:iCs w:val="0"/>
          <w:sz w:val="28"/>
          <w:szCs w:val="28"/>
        </w:rPr>
        <w:t>万元，主要包括</w:t>
      </w:r>
      <w:r>
        <w:rPr>
          <w:rFonts w:hint="eastAsia" w:ascii="仿宋_GB2312" w:hAnsi="仿宋_GB2312" w:eastAsia="仿宋_GB2312" w:cs="仿宋_GB2312"/>
          <w:b w:val="0"/>
          <w:bCs w:val="0"/>
          <w:i w:val="0"/>
          <w:iCs w:val="0"/>
          <w:sz w:val="28"/>
          <w:szCs w:val="28"/>
          <w:lang w:eastAsia="zh-CN"/>
        </w:rPr>
        <w:t>：电脑、打印机、办公家具等</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right="0" w:rightChars="0" w:firstLine="562" w:firstLineChars="200"/>
        <w:textAlignment w:val="auto"/>
        <w:outlineLvl w:val="9"/>
        <w:rPr>
          <w:rFonts w:hint="eastAsia" w:ascii="仿宋_GB2312" w:hAnsi="仿宋_GB2312" w:eastAsia="仿宋_GB2312" w:cs="仿宋_GB2312"/>
          <w:b/>
          <w:bCs/>
          <w:i w:val="0"/>
          <w:iCs w:val="0"/>
          <w:sz w:val="28"/>
          <w:szCs w:val="28"/>
        </w:rPr>
      </w:pPr>
      <w:r>
        <w:rPr>
          <w:rFonts w:hint="eastAsia" w:ascii="仿宋_GB2312" w:hAnsi="仿宋_GB2312" w:eastAsia="仿宋_GB2312" w:cs="仿宋_GB2312"/>
          <w:b/>
          <w:bCs/>
          <w:i w:val="0"/>
          <w:iCs w:val="0"/>
          <w:sz w:val="28"/>
          <w:szCs w:val="28"/>
        </w:rPr>
        <w:t>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2018年预算中实行绩效目标管理的项目 0  个。</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黑体" w:hAnsi="黑体" w:eastAsia="黑体" w:cs="黑体"/>
          <w:b w:val="0"/>
          <w:bCs w:val="0"/>
          <w:i w:val="0"/>
          <w:iCs w:val="0"/>
          <w:sz w:val="28"/>
          <w:szCs w:val="28"/>
          <w:lang w:eastAsia="zh-CN"/>
        </w:rPr>
      </w:pPr>
      <w:r>
        <w:rPr>
          <w:rFonts w:hint="eastAsia" w:ascii="黑体" w:hAnsi="黑体" w:eastAsia="黑体" w:cs="黑体"/>
          <w:b w:val="0"/>
          <w:bCs w:val="0"/>
          <w:i w:val="0"/>
          <w:iCs w:val="0"/>
          <w:sz w:val="28"/>
          <w:szCs w:val="28"/>
          <w:lang w:val="en-US" w:eastAsia="zh-CN"/>
        </w:rPr>
        <w:t>六</w:t>
      </w:r>
      <w:r>
        <w:rPr>
          <w:rFonts w:hint="eastAsia" w:ascii="黑体" w:hAnsi="黑体" w:eastAsia="黑体" w:cs="黑体"/>
          <w:b w:val="0"/>
          <w:bCs w:val="0"/>
          <w:i w:val="0"/>
          <w:iCs w:val="0"/>
          <w:sz w:val="28"/>
          <w:szCs w:val="28"/>
          <w:lang w:eastAsia="zh-CN"/>
        </w:rPr>
        <w:t>、名词解释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财政拨款收入：指区级财政当年拨付的资金。</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上年结转和结余：指以前年度尚未完成，结转到本年度按有关规定继续使用的资金。</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lang w:val="en-US" w:eastAsia="zh-CN"/>
        </w:rPr>
        <w:t xml:space="preserve">    基本支出：指为保障机构正常运转、完成日常工作任务而发生的人员支出和公用支出。</w:t>
      </w:r>
      <w:r>
        <w:rPr>
          <w:rFonts w:hint="eastAsia" w:ascii="仿宋_GB2312" w:hAnsi="仿宋_GB2312" w:eastAsia="仿宋_GB2312" w:cs="仿宋_GB2312"/>
          <w:b w:val="0"/>
          <w:bCs w:val="0"/>
          <w:i w:val="0"/>
          <w:iCs w:val="0"/>
          <w:sz w:val="28"/>
          <w:szCs w:val="28"/>
          <w:lang w:val="en-US" w:eastAsia="zh-CN"/>
        </w:rPr>
        <w:br w:type="textWrapping"/>
      </w: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rPr>
        <w:t>项目支出：指部门为完成其特定的行政工作任务事业发展目标，在基本支出预算之外编制的年度项目支出计划。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经济分类：按支出的经济性质和具体用途所作的一种分类。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一般公共服务支出：指用于保障单位正常运转、履行职能所发生的支出。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社会保障和就业支出：指用于社会保障和就业方面的支出。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医疗卫生与计划生育支出：指用于医疗卫生与计划生育方面的支出。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节能环保支出：指用于节能环保方面的支出。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住房保障支出：按照国家政策规定用于住房改革方面的支出。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转移性支出：反映政府的转移性支出。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对个人和家庭的补助：反映政府用于对个人和家庭的补助支出。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奖金：反映机关工作人员年终一次性奖金。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绩效工资：反映事业单位工作人员的绩效工资。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维修（护）费：反映单位日常开支的固定资产（不含车船等交通工具）修理和维护费用，网络信息系统运行与维护费用，以及按规定提取的修购基金。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会议费：反映单位在会议期间按规定开支的住宿费、伙食费、会议室租金、交通费、文件印刷费、医药费等支出。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培训费：反映因公出国（境）培训费以外的各类培训支出。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因公出国（境）费：反映单位公务出国（境）的国际旅费、国外城市间交通费、住宿费、伙食费、培训费、公杂费等支出。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公务用车：指用于履行公务的机动车辆，包括省部级干部专车、一般公务用车和执勤执法用车。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公务用车购置费：反映公务用车车辆购置支出（含车辆购置税）。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公务用车运行维护费：反映单位按规定保留的公务用车租用费、燃料费、维修费、过路过桥费、保险费、安全奖励费用等支出。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其他交通费用：反映单位除公务用车运行维护费以外的其他交通费用。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生活补助：反映行政事业单位职工和遗属生活补助，因公负伤等住院治疗、住疗养院期间的伙食补助费等。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采暖补贴：反映行政事业单位按规定向在职职工和离退休人员发放的住房采暖补贴。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r>
        <w:rPr>
          <w:rFonts w:hint="eastAsia" w:ascii="仿宋_GB2312" w:hAnsi="仿宋_GB2312" w:eastAsia="仿宋_GB2312" w:cs="仿宋_GB2312"/>
          <w:b w:val="0"/>
          <w:bCs w:val="0"/>
          <w:i w:val="0"/>
          <w:iCs w:val="0"/>
          <w:sz w:val="28"/>
          <w:szCs w:val="28"/>
        </w:rPr>
        <w:t>附件：2018年部门预算公开表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textAlignment w:val="auto"/>
        <w:outlineLvl w:val="9"/>
        <w:rPr>
          <w:rFonts w:hint="eastAsia" w:ascii="仿宋_GB2312" w:hAnsi="仿宋_GB2312" w:eastAsia="仿宋_GB2312" w:cs="仿宋_GB2312"/>
          <w:b w:val="0"/>
          <w:bCs w:val="0"/>
          <w:i w:val="0"/>
          <w:iCs w:val="0"/>
          <w:sz w:val="28"/>
          <w:szCs w:val="28"/>
        </w:rPr>
      </w:pPr>
    </w:p>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- 3 -</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0E285"/>
    <w:multiLevelType w:val="singleLevel"/>
    <w:tmpl w:val="5AB0E285"/>
    <w:lvl w:ilvl="0" w:tentative="0">
      <w:start w:val="1"/>
      <w:numFmt w:val="chineseCounting"/>
      <w:suff w:val="nothing"/>
      <w:lvlText w:val="%1、"/>
      <w:lvlJc w:val="left"/>
    </w:lvl>
  </w:abstractNum>
  <w:abstractNum w:abstractNumId="1">
    <w:nsid w:val="5AB1E0B4"/>
    <w:multiLevelType w:val="singleLevel"/>
    <w:tmpl w:val="5AB1E0B4"/>
    <w:lvl w:ilvl="0" w:tentative="0">
      <w:start w:val="3"/>
      <w:numFmt w:val="decimal"/>
      <w:suff w:val="space"/>
      <w:lvlText w:val="%1."/>
      <w:lvlJc w:val="left"/>
    </w:lvl>
  </w:abstractNum>
  <w:abstractNum w:abstractNumId="2">
    <w:nsid w:val="5AB1E581"/>
    <w:multiLevelType w:val="singleLevel"/>
    <w:tmpl w:val="5AB1E581"/>
    <w:lvl w:ilvl="0" w:tentative="0">
      <w:start w:val="2"/>
      <w:numFmt w:val="chineseCounting"/>
      <w:suff w:val="nothing"/>
      <w:lvlText w:val="（%1）"/>
      <w:lvlJc w:val="left"/>
    </w:lvl>
  </w:abstractNum>
  <w:abstractNum w:abstractNumId="3">
    <w:nsid w:val="5AB216AC"/>
    <w:multiLevelType w:val="singleLevel"/>
    <w:tmpl w:val="5AB216AC"/>
    <w:lvl w:ilvl="0" w:tentative="0">
      <w:start w:val="1"/>
      <w:numFmt w:val="chineseCounting"/>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47775"/>
    <w:rsid w:val="01E626CD"/>
    <w:rsid w:val="02FE7705"/>
    <w:rsid w:val="048A605A"/>
    <w:rsid w:val="099A1CA6"/>
    <w:rsid w:val="0FBB184E"/>
    <w:rsid w:val="12BB4351"/>
    <w:rsid w:val="12E77EAE"/>
    <w:rsid w:val="14B648CB"/>
    <w:rsid w:val="151A7212"/>
    <w:rsid w:val="168C7DFC"/>
    <w:rsid w:val="18F51C45"/>
    <w:rsid w:val="1B5017E9"/>
    <w:rsid w:val="1C5F555A"/>
    <w:rsid w:val="1CD57B0E"/>
    <w:rsid w:val="1D1A03AD"/>
    <w:rsid w:val="21314266"/>
    <w:rsid w:val="21552D8F"/>
    <w:rsid w:val="218E69A0"/>
    <w:rsid w:val="22AF0D76"/>
    <w:rsid w:val="287E74D2"/>
    <w:rsid w:val="2C300910"/>
    <w:rsid w:val="2D4C60CA"/>
    <w:rsid w:val="30A51BC6"/>
    <w:rsid w:val="31755778"/>
    <w:rsid w:val="34EA3E19"/>
    <w:rsid w:val="3BA66A5E"/>
    <w:rsid w:val="3BB26158"/>
    <w:rsid w:val="3C365E20"/>
    <w:rsid w:val="3C695ECC"/>
    <w:rsid w:val="3F547775"/>
    <w:rsid w:val="410B2425"/>
    <w:rsid w:val="41840228"/>
    <w:rsid w:val="41DE0DBC"/>
    <w:rsid w:val="44550ACA"/>
    <w:rsid w:val="4B4E0F10"/>
    <w:rsid w:val="50C03E6B"/>
    <w:rsid w:val="50F54ACF"/>
    <w:rsid w:val="530149AE"/>
    <w:rsid w:val="54D2521F"/>
    <w:rsid w:val="5C3F395E"/>
    <w:rsid w:val="5E380040"/>
    <w:rsid w:val="6CE65DCE"/>
    <w:rsid w:val="6D8F3043"/>
    <w:rsid w:val="6D9D5417"/>
    <w:rsid w:val="6E1E6293"/>
    <w:rsid w:val="6E973A9C"/>
    <w:rsid w:val="6EC22C68"/>
    <w:rsid w:val="6F3E7D68"/>
    <w:rsid w:val="704769B6"/>
    <w:rsid w:val="713820B0"/>
    <w:rsid w:val="73562C85"/>
    <w:rsid w:val="75714017"/>
    <w:rsid w:val="7A231F91"/>
    <w:rsid w:val="7F3F79F4"/>
    <w:rsid w:val="7F6F65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rPr>
      <w:sz w:val="24"/>
    </w:rPr>
  </w:style>
  <w:style w:type="character" w:styleId="5">
    <w:name w:val="page number"/>
    <w:basedOn w:val="4"/>
    <w:qFormat/>
    <w:uiPriority w:val="0"/>
  </w:style>
  <w:style w:type="character" w:styleId="6">
    <w:name w:val="FollowedHyperlink"/>
    <w:basedOn w:val="4"/>
    <w:qFormat/>
    <w:uiPriority w:val="0"/>
    <w:rPr>
      <w:color w:val="3D3D3D"/>
      <w:u w:val="none"/>
    </w:rPr>
  </w:style>
  <w:style w:type="character" w:styleId="7">
    <w:name w:val="Emphasis"/>
    <w:basedOn w:val="4"/>
    <w:qFormat/>
    <w:uiPriority w:val="0"/>
  </w:style>
  <w:style w:type="character" w:styleId="8">
    <w:name w:val="Hyperlink"/>
    <w:basedOn w:val="4"/>
    <w:qFormat/>
    <w:uiPriority w:val="0"/>
    <w:rPr>
      <w:color w:val="3D3D3D"/>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2018-03-20T09:37:00Z</dcterms:created>
  <dc:creator>Administrator</dc:creator>
  <cp:lastModifiedBy>lenovo</cp:lastModifiedBy>
  <dcterms:modified xsi:type="dcterms:W3CDTF">2018-05-25T03:42:42Z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