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锦屏镇财政所2018年部门预算公开说明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pStyle w:val="3"/>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（一）负责全镇财政政策的贯彻落实。</w:t>
      </w:r>
    </w:p>
    <w:p>
      <w:pPr>
        <w:pStyle w:val="3"/>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（二）负责编报财政收支预决算。</w:t>
      </w:r>
    </w:p>
    <w:p>
      <w:pPr>
        <w:pStyle w:val="3"/>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（三）负责指导监管预算单位的会计核算工作。</w:t>
      </w:r>
    </w:p>
    <w:p>
      <w:pPr>
        <w:pStyle w:val="3"/>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（四）负责发放惠农补贴资金。</w:t>
      </w:r>
    </w:p>
    <w:p>
      <w:pPr>
        <w:pStyle w:val="3"/>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（五）负责管理国有资产、非税收入和财政票据。</w:t>
      </w:r>
    </w:p>
    <w:p>
      <w:pPr>
        <w:pStyle w:val="3"/>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（六）负责配合乡镇开展农村综合改革工作。</w:t>
      </w:r>
    </w:p>
    <w:p>
      <w:pPr>
        <w:pStyle w:val="3"/>
        <w:spacing w:before="0" w:beforeAutospacing="0" w:after="0" w:afterAutospacing="0" w:line="360" w:lineRule="atLeast"/>
        <w:ind w:firstLine="645"/>
        <w:rPr>
          <w:rFonts w:hint="eastAsia" w:ascii="仿宋_GB2312" w:hAnsi="仿宋_GB2312" w:eastAsia="仿宋_GB2312" w:cs="仿宋_GB2312"/>
          <w:b w:val="0"/>
          <w:bCs w:val="0"/>
          <w:i w:val="0"/>
          <w:iCs w:val="0"/>
          <w:sz w:val="28"/>
          <w:szCs w:val="28"/>
        </w:rPr>
      </w:pPr>
      <w:r>
        <w:rPr>
          <w:rFonts w:hint="eastAsia" w:ascii="仿宋_GB2312" w:hAnsi="微软雅黑" w:eastAsia="仿宋_GB2312"/>
          <w:color w:val="2B2B2B"/>
          <w:sz w:val="32"/>
          <w:szCs w:val="32"/>
        </w:rPr>
        <w:t>（七）办理县财政局安排的其他工作。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28"/>
          <w:szCs w:val="28"/>
        </w:rPr>
      </w:pPr>
      <w:r>
        <w:rPr>
          <w:rFonts w:hint="eastAsia" w:ascii="仿宋_GB2312" w:hAnsi="宋体" w:eastAsia="仿宋_GB2312" w:cs="宋体"/>
          <w:sz w:val="32"/>
          <w:szCs w:val="32"/>
        </w:rPr>
        <w:t>本单位属事业单位，执行事业会计制度，核算机构数为1个，编制人数为</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人，实有人数为</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人，其中：在职</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人</w:t>
      </w:r>
      <w:r>
        <w:rPr>
          <w:rFonts w:hint="eastAsia" w:ascii="仿宋_GB2312" w:hAnsi="宋体" w:eastAsia="仿宋_GB2312" w:cs="宋体"/>
          <w:sz w:val="32"/>
          <w:szCs w:val="32"/>
          <w:lang w:val="en-US" w:eastAsia="zh-CN"/>
        </w:rPr>
        <w:t>，借调2人</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三支生</w:t>
      </w:r>
      <w:r>
        <w:rPr>
          <w:rFonts w:hint="eastAsia" w:ascii="仿宋_GB2312" w:hAnsi="宋体" w:eastAsia="仿宋_GB2312" w:cs="宋体"/>
          <w:sz w:val="32"/>
          <w:szCs w:val="32"/>
          <w:lang w:val="en-US" w:eastAsia="zh-CN"/>
        </w:rPr>
        <w:t>3人</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42.6</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5.71</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11.82</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:未预算科学发展观奖。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42.6</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5.71</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11.82</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：人员减少</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无项目。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主要是</w:t>
      </w:r>
      <w:r>
        <w:rPr>
          <w:rFonts w:hint="eastAsia" w:ascii="仿宋_GB2312" w:hAnsi="仿宋_GB2312" w:eastAsia="仿宋_GB2312" w:cs="仿宋_GB2312"/>
          <w:b w:val="0"/>
          <w:bCs w:val="0"/>
          <w:i w:val="0"/>
          <w:i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1.一般公共服务支出42.6万元，比2017年预算减少5.71元，下降11.82%，主要原因是：人员减少。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2.社会保障和就业支出0万元，比2017年预算增加/减少0元，增长/下降0%。主要原因是：退休人员养老金纳入社保基金。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2018年本部门共有0个单位涉及非税收入，2018年计划征收0万元。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2.公务接待费0万元,预计接待0批次0人次,比2017年预算增加/减少0万元，增长/下降0%。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3.公务用车购置及运行维护费0万元（其中：公务用车购置0.00万元，公务用车运行维护费0万元），比2017年预算增加/减少0万元，增长/下降0%，公务用车保有量0辆。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4.培训费0万元，预计培训0批次，0人次,比2017年预算增加/减少 0万元，增长/下降0%。主要原因是：无培训安排。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5.会议费0万元，预计召开0类会议0批次,0人次,比2017年预算增加/减少0万元，增长/下降0%。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机关运行费2.4万元，与上年持平。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w:t>
      </w:r>
      <w:bookmarkStart w:id="0" w:name="_GoBack"/>
      <w:bookmarkEnd w:id="0"/>
      <w:r>
        <w:rPr>
          <w:rFonts w:hint="eastAsia" w:ascii="仿宋_GB2312" w:hAnsi="仿宋_GB2312" w:eastAsia="仿宋_GB2312" w:cs="仿宋_GB2312"/>
          <w:b w:val="0"/>
          <w:bCs w:val="0"/>
          <w:i w:val="0"/>
          <w:iCs w:val="0"/>
          <w:sz w:val="28"/>
          <w:szCs w:val="28"/>
        </w:rPr>
        <w:t>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268.76</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115.2</w:t>
      </w:r>
      <w:r>
        <w:rPr>
          <w:rFonts w:hint="eastAsia" w:ascii="仿宋_GB2312" w:hAnsi="仿宋_GB2312" w:eastAsia="仿宋_GB2312" w:cs="仿宋_GB2312"/>
          <w:b w:val="0"/>
          <w:bCs w:val="0"/>
          <w:i w:val="0"/>
          <w:iCs w:val="0"/>
          <w:sz w:val="28"/>
          <w:szCs w:val="28"/>
        </w:rPr>
        <w:t>平方米</w:t>
      </w:r>
      <w:r>
        <w:rPr>
          <w:rFonts w:hint="eastAsia" w:ascii="仿宋_GB2312" w:hAnsi="仿宋_GB2312" w:eastAsia="仿宋_GB2312" w:cs="仿宋_GB2312"/>
          <w:b w:val="0"/>
          <w:bCs w:val="0"/>
          <w:i w:val="0"/>
          <w:iCs w:val="0"/>
          <w:sz w:val="28"/>
          <w:szCs w:val="28"/>
          <w:lang w:eastAsia="zh-CN"/>
        </w:rPr>
        <w:t>（对外服务窗口）</w:t>
      </w:r>
      <w:r>
        <w:rPr>
          <w:rFonts w:hint="eastAsia" w:ascii="仿宋_GB2312" w:hAnsi="仿宋_GB2312" w:eastAsia="仿宋_GB2312" w:cs="仿宋_GB2312"/>
          <w:b w:val="0"/>
          <w:bCs w:val="0"/>
          <w:i w:val="0"/>
          <w:iCs w:val="0"/>
          <w:sz w:val="28"/>
          <w:szCs w:val="28"/>
        </w:rPr>
        <w:t>;部门及所属预算单位共有车辆</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辆，价值</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2018年预算中实行绩效目标管理的项目0个。项目主要是 ，涉及财政安排一般公共预算财政拨款0万元 。其中：组织自评项目0个，涉及0万元，占部门预算安排总额的0%；选择0个二级预算单位纳入部门整体支出绩效评价试点范围；确定中期绩效评价试点项目0个。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0DBE50D4"/>
    <w:rsid w:val="0E4E6F41"/>
    <w:rsid w:val="14B648CB"/>
    <w:rsid w:val="168C7DFC"/>
    <w:rsid w:val="17460336"/>
    <w:rsid w:val="18F51C45"/>
    <w:rsid w:val="1B5017E9"/>
    <w:rsid w:val="1C5F555A"/>
    <w:rsid w:val="1CD57B0E"/>
    <w:rsid w:val="1CE55273"/>
    <w:rsid w:val="1D1A03AD"/>
    <w:rsid w:val="21314266"/>
    <w:rsid w:val="21552D8F"/>
    <w:rsid w:val="218E69A0"/>
    <w:rsid w:val="22AF0D76"/>
    <w:rsid w:val="2447644D"/>
    <w:rsid w:val="2C300910"/>
    <w:rsid w:val="30A51BC6"/>
    <w:rsid w:val="31755778"/>
    <w:rsid w:val="34EA3E19"/>
    <w:rsid w:val="3A016869"/>
    <w:rsid w:val="3BA66A5E"/>
    <w:rsid w:val="3BB26158"/>
    <w:rsid w:val="3C365E20"/>
    <w:rsid w:val="3C695ECC"/>
    <w:rsid w:val="3F547775"/>
    <w:rsid w:val="410B2425"/>
    <w:rsid w:val="41840228"/>
    <w:rsid w:val="41DE0DBC"/>
    <w:rsid w:val="48B66736"/>
    <w:rsid w:val="4A5E5463"/>
    <w:rsid w:val="4B4E0F10"/>
    <w:rsid w:val="50C03E6B"/>
    <w:rsid w:val="50F54ACF"/>
    <w:rsid w:val="530149AE"/>
    <w:rsid w:val="54D2521F"/>
    <w:rsid w:val="5C3F395E"/>
    <w:rsid w:val="5C636BD9"/>
    <w:rsid w:val="5E380040"/>
    <w:rsid w:val="68714278"/>
    <w:rsid w:val="6CE65DCE"/>
    <w:rsid w:val="6D8F3043"/>
    <w:rsid w:val="6E1E6293"/>
    <w:rsid w:val="6E973A9C"/>
    <w:rsid w:val="6EC22C68"/>
    <w:rsid w:val="6F3E7D68"/>
    <w:rsid w:val="704769B6"/>
    <w:rsid w:val="713820B0"/>
    <w:rsid w:val="73562C85"/>
    <w:rsid w:val="740942B6"/>
    <w:rsid w:val="745441C2"/>
    <w:rsid w:val="75714017"/>
    <w:rsid w:val="75A80023"/>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2018-05-15T01:21:36Z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