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rPr>
      </w:pPr>
      <w:r>
        <w:rPr>
          <w:rFonts w:hint="eastAsia" w:ascii="方正小标宋简体" w:hAnsi="方正小标宋简体" w:eastAsia="方正小标宋简体" w:cs="方正小标宋简体"/>
          <w:b w:val="0"/>
          <w:bCs w:val="0"/>
          <w:i w:val="0"/>
          <w:iCs w:val="0"/>
          <w:sz w:val="40"/>
          <w:szCs w:val="40"/>
          <w:lang w:val="en-US" w:eastAsia="zh-CN"/>
        </w:rPr>
        <w:t>工业集中区财政所2018年部门预算公开说明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按照《预算法》、《地方预决算公开操作规程》的要求，现将2018年部门预算公开如下：</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部门职责</w:t>
      </w:r>
    </w:p>
    <w:p>
      <w:pPr>
        <w:widowControl/>
        <w:ind w:firstLine="48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发放惠农资金，监管园区管委会计生站等单位的账务，以及一事一议的监管</w:t>
      </w:r>
      <w:r>
        <w:rPr>
          <w:rFonts w:hint="eastAsia" w:ascii="仿宋_GB2312" w:hAnsi="宋体" w:eastAsia="仿宋_GB2312" w:cs="宋体"/>
          <w:b/>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二、部门机构设置</w:t>
      </w:r>
    </w:p>
    <w:p>
      <w:pPr>
        <w:widowControl/>
        <w:ind w:firstLine="480"/>
        <w:rPr>
          <w:rFonts w:hint="eastAsia" w:ascii="仿宋_GB2312" w:hAnsi="宋体" w:eastAsia="仿宋_GB2312" w:cs="宋体"/>
          <w:color w:val="FF0000"/>
          <w:kern w:val="0"/>
          <w:sz w:val="32"/>
          <w:szCs w:val="32"/>
        </w:rPr>
      </w:pPr>
      <w:r>
        <w:rPr>
          <w:rFonts w:hint="eastAsia" w:ascii="仿宋_GB2312" w:hAnsi="宋体" w:eastAsia="仿宋_GB2312" w:cs="宋体"/>
          <w:color w:val="000000"/>
          <w:kern w:val="0"/>
          <w:sz w:val="32"/>
          <w:szCs w:val="32"/>
        </w:rPr>
        <w:t>本单位属于财政全额拨款的行政（事业）单位。执行行政（事业）单位会计制度。本单位共有事业编制  4 名，在职人员5 人、其中：事业编制 4 名，与上年度相比增加1  名，其中：事业 1 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三、部门预算安排情况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2018年一般公共预算财政拨款收入</w:t>
      </w:r>
      <w:r>
        <w:rPr>
          <w:rFonts w:hint="default" w:ascii="仿宋_GB2312" w:hAnsi="仿宋_GB2312" w:eastAsia="仿宋_GB2312" w:cs="仿宋_GB2312"/>
          <w:b w:val="0"/>
          <w:bCs w:val="0"/>
          <w:i w:val="0"/>
          <w:iCs w:val="0"/>
          <w:sz w:val="28"/>
          <w:szCs w:val="28"/>
          <w:lang w:val="en-US" w:eastAsia="zh-CN"/>
        </w:rPr>
        <w:t>32.4</w:t>
      </w:r>
      <w:r>
        <w:rPr>
          <w:rFonts w:hint="eastAsia" w:ascii="仿宋_GB2312" w:hAnsi="仿宋_GB2312" w:eastAsia="仿宋_GB2312" w:cs="仿宋_GB2312"/>
          <w:b w:val="0"/>
          <w:bCs w:val="0"/>
          <w:i w:val="0"/>
          <w:iCs w:val="0"/>
          <w:sz w:val="28"/>
          <w:szCs w:val="28"/>
        </w:rPr>
        <w:t>万元，上年结转预计安排</w:t>
      </w:r>
      <w:r>
        <w:rPr>
          <w:rFonts w:hint="eastAsia" w:ascii="仿宋_GB2312" w:hAnsi="仿宋_GB2312" w:eastAsia="仿宋_GB2312" w:cs="仿宋_GB2312"/>
          <w:b w:val="0"/>
          <w:bCs w:val="0"/>
          <w:i w:val="0"/>
          <w:iCs w:val="0"/>
          <w:sz w:val="28"/>
          <w:szCs w:val="28"/>
          <w:lang w:val="en-US" w:eastAsia="zh-CN"/>
        </w:rPr>
        <w:t xml:space="preserve">  0</w:t>
      </w:r>
      <w:r>
        <w:rPr>
          <w:rFonts w:hint="eastAsia" w:ascii="仿宋_GB2312" w:hAnsi="仿宋_GB2312" w:eastAsia="仿宋_GB2312" w:cs="仿宋_GB2312"/>
          <w:b w:val="0"/>
          <w:bCs w:val="0"/>
          <w:i w:val="0"/>
          <w:iCs w:val="0"/>
          <w:sz w:val="28"/>
          <w:szCs w:val="28"/>
        </w:rPr>
        <w:t>万元,比2017年预算减少</w:t>
      </w:r>
      <w:r>
        <w:rPr>
          <w:rFonts w:hint="default" w:ascii="仿宋_GB2312" w:hAnsi="仿宋_GB2312" w:eastAsia="仿宋_GB2312" w:cs="仿宋_GB2312"/>
          <w:b w:val="0"/>
          <w:bCs w:val="0"/>
          <w:i w:val="0"/>
          <w:iCs w:val="0"/>
          <w:sz w:val="28"/>
          <w:szCs w:val="28"/>
          <w:lang w:val="en-US" w:eastAsia="zh-CN"/>
        </w:rPr>
        <w:t>2.34</w:t>
      </w:r>
      <w:r>
        <w:rPr>
          <w:rFonts w:hint="eastAsia" w:ascii="仿宋_GB2312" w:hAnsi="仿宋_GB2312" w:eastAsia="仿宋_GB2312" w:cs="仿宋_GB2312"/>
          <w:b w:val="0"/>
          <w:bCs w:val="0"/>
          <w:i w:val="0"/>
          <w:iCs w:val="0"/>
          <w:sz w:val="28"/>
          <w:szCs w:val="28"/>
        </w:rPr>
        <w:t>万元，下降</w:t>
      </w:r>
      <w:r>
        <w:rPr>
          <w:rFonts w:hint="default" w:ascii="仿宋_GB2312" w:hAnsi="仿宋_GB2312" w:eastAsia="仿宋_GB2312" w:cs="仿宋_GB2312"/>
          <w:b w:val="0"/>
          <w:bCs w:val="0"/>
          <w:i w:val="0"/>
          <w:iCs w:val="0"/>
          <w:sz w:val="28"/>
          <w:szCs w:val="28"/>
          <w:lang w:val="en-US" w:eastAsia="zh-CN"/>
        </w:rPr>
        <w:t>6.73</w:t>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val="en-US" w:eastAsia="zh-CN"/>
        </w:rPr>
        <w:t>:退休人员工资纳入社保。</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基本支出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2018年一般公共预算财政拨款基本支出</w:t>
      </w:r>
      <w:r>
        <w:rPr>
          <w:rFonts w:hint="default" w:ascii="仿宋_GB2312" w:hAnsi="仿宋_GB2312" w:eastAsia="仿宋_GB2312" w:cs="仿宋_GB2312"/>
          <w:b w:val="0"/>
          <w:bCs w:val="0"/>
          <w:i w:val="0"/>
          <w:iCs w:val="0"/>
          <w:sz w:val="28"/>
          <w:szCs w:val="28"/>
          <w:lang w:val="en-US" w:eastAsia="zh-CN"/>
        </w:rPr>
        <w:t>32.4</w:t>
      </w:r>
      <w:r>
        <w:rPr>
          <w:rFonts w:hint="eastAsia" w:ascii="仿宋_GB2312" w:hAnsi="仿宋_GB2312" w:eastAsia="仿宋_GB2312" w:cs="仿宋_GB2312"/>
          <w:b w:val="0"/>
          <w:bCs w:val="0"/>
          <w:i w:val="0"/>
          <w:iCs w:val="0"/>
          <w:sz w:val="28"/>
          <w:szCs w:val="28"/>
        </w:rPr>
        <w:t>万元，比2017年预算减少</w:t>
      </w:r>
      <w:r>
        <w:rPr>
          <w:rFonts w:hint="default" w:ascii="仿宋_GB2312" w:hAnsi="仿宋_GB2312" w:eastAsia="仿宋_GB2312" w:cs="仿宋_GB2312"/>
          <w:b w:val="0"/>
          <w:bCs w:val="0"/>
          <w:i w:val="0"/>
          <w:iCs w:val="0"/>
          <w:sz w:val="28"/>
          <w:szCs w:val="28"/>
          <w:lang w:val="en-US" w:eastAsia="zh-CN"/>
        </w:rPr>
        <w:t>2.34</w:t>
      </w:r>
      <w:r>
        <w:rPr>
          <w:rFonts w:hint="eastAsia" w:ascii="仿宋_GB2312" w:hAnsi="仿宋_GB2312" w:eastAsia="仿宋_GB2312" w:cs="仿宋_GB2312"/>
          <w:b w:val="0"/>
          <w:bCs w:val="0"/>
          <w:i w:val="0"/>
          <w:iCs w:val="0"/>
          <w:sz w:val="28"/>
          <w:szCs w:val="28"/>
        </w:rPr>
        <w:t>万元，下降</w:t>
      </w:r>
      <w:r>
        <w:rPr>
          <w:rFonts w:hint="default" w:ascii="仿宋_GB2312" w:hAnsi="仿宋_GB2312" w:eastAsia="仿宋_GB2312" w:cs="仿宋_GB2312"/>
          <w:b w:val="0"/>
          <w:bCs w:val="0"/>
          <w:i w:val="0"/>
          <w:iCs w:val="0"/>
          <w:sz w:val="28"/>
          <w:szCs w:val="28"/>
          <w:lang w:val="en-US" w:eastAsia="zh-CN"/>
        </w:rPr>
        <w:t>6.73</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lang w:val="en-US" w:eastAsia="zh-CN"/>
        </w:rPr>
        <w:t>退休人员工资纳入社保基金，人员减少。</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1.项目支出增减情况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2018年项目支出</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万元，一般公共预算财政拨款</w:t>
      </w:r>
      <w:r>
        <w:rPr>
          <w:rFonts w:hint="eastAsia" w:ascii="仿宋_GB2312" w:hAnsi="仿宋_GB2312" w:eastAsia="仿宋_GB2312" w:cs="仿宋_GB2312"/>
          <w:b w:val="0"/>
          <w:bCs w:val="0"/>
          <w:i w:val="0"/>
          <w:iCs w:val="0"/>
          <w:sz w:val="28"/>
          <w:szCs w:val="28"/>
          <w:lang w:val="en-US" w:eastAsia="zh-CN"/>
        </w:rPr>
        <w:t xml:space="preserve"> 0</w:t>
      </w:r>
      <w:r>
        <w:rPr>
          <w:rFonts w:hint="eastAsia" w:ascii="仿宋_GB2312" w:hAnsi="仿宋_GB2312" w:eastAsia="仿宋_GB2312" w:cs="仿宋_GB2312"/>
          <w:b w:val="0"/>
          <w:bCs w:val="0"/>
          <w:i w:val="0"/>
          <w:iCs w:val="0"/>
          <w:sz w:val="28"/>
          <w:szCs w:val="28"/>
        </w:rPr>
        <w:t>万元，比2017年预算</w:t>
      </w:r>
      <w:r>
        <w:rPr>
          <w:rFonts w:hint="eastAsia" w:ascii="仿宋_GB2312" w:hAnsi="仿宋_GB2312" w:eastAsia="仿宋_GB2312" w:cs="仿宋_GB2312"/>
          <w:b w:val="0"/>
          <w:bCs w:val="0"/>
          <w:i w:val="0"/>
          <w:iCs w:val="0"/>
          <w:sz w:val="28"/>
          <w:szCs w:val="28"/>
          <w:lang w:eastAsia="zh-CN"/>
        </w:rPr>
        <w:t>增加</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减少</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增长</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下降</w:t>
      </w:r>
      <w:r>
        <w:rPr>
          <w:rFonts w:hint="eastAsia" w:ascii="仿宋_GB2312" w:hAnsi="仿宋_GB2312" w:eastAsia="仿宋_GB2312" w:cs="仿宋_GB2312"/>
          <w:b w:val="0"/>
          <w:bCs w:val="0"/>
          <w:i w:val="0"/>
          <w:iCs w:val="0"/>
          <w:sz w:val="28"/>
          <w:szCs w:val="28"/>
          <w:lang w:val="en-US" w:eastAsia="zh-CN"/>
        </w:rPr>
        <w:t xml:space="preserve">0 </w:t>
      </w:r>
      <w:r>
        <w:rPr>
          <w:rFonts w:hint="eastAsia" w:ascii="仿宋_GB2312" w:hAnsi="仿宋_GB2312" w:eastAsia="仿宋_GB2312" w:cs="仿宋_GB2312"/>
          <w:b w:val="0"/>
          <w:bCs w:val="0"/>
          <w:i w:val="0"/>
          <w:iCs w:val="0"/>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2.项目分类分级情况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w:t>
      </w:r>
      <w:r>
        <w:rPr>
          <w:rFonts w:hint="eastAsia" w:ascii="仿宋_GB2312" w:hAnsi="仿宋_GB2312" w:eastAsia="仿宋_GB2312" w:cs="仿宋_GB2312"/>
          <w:b/>
          <w:bCs/>
          <w:i w:val="0"/>
          <w:iCs w:val="0"/>
          <w:sz w:val="28"/>
          <w:szCs w:val="28"/>
          <w:lang w:val="en-US" w:eastAsia="zh-CN"/>
        </w:rPr>
        <w:t>三</w:t>
      </w:r>
      <w:r>
        <w:rPr>
          <w:rFonts w:hint="eastAsia" w:ascii="仿宋_GB2312" w:hAnsi="仿宋_GB2312" w:eastAsia="仿宋_GB2312" w:cs="仿宋_GB2312"/>
          <w:b/>
          <w:bCs/>
          <w:i w:val="0"/>
          <w:iCs w:val="0"/>
          <w:sz w:val="28"/>
          <w:szCs w:val="28"/>
          <w:lang w:eastAsia="zh-CN"/>
        </w:rPr>
        <w:t>）政府支出功能分类指标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1.一般公共服务支出</w:t>
      </w:r>
      <w:r>
        <w:rPr>
          <w:rFonts w:hint="default" w:ascii="仿宋_GB2312" w:hAnsi="仿宋_GB2312" w:eastAsia="仿宋_GB2312" w:cs="仿宋_GB2312"/>
          <w:b w:val="0"/>
          <w:bCs w:val="0"/>
          <w:i w:val="0"/>
          <w:iCs w:val="0"/>
          <w:sz w:val="28"/>
          <w:szCs w:val="28"/>
          <w:lang w:val="en-US" w:eastAsia="zh-CN"/>
        </w:rPr>
        <w:t>32.4</w:t>
      </w:r>
      <w:r>
        <w:rPr>
          <w:rFonts w:hint="eastAsia" w:ascii="仿宋_GB2312" w:hAnsi="仿宋_GB2312" w:eastAsia="仿宋_GB2312" w:cs="仿宋_GB2312"/>
          <w:b w:val="0"/>
          <w:bCs w:val="0"/>
          <w:i w:val="0"/>
          <w:iCs w:val="0"/>
          <w:sz w:val="28"/>
          <w:szCs w:val="28"/>
          <w:lang w:val="en-US" w:eastAsia="zh-CN"/>
        </w:rPr>
        <w:t>万元，比2017年预算减少</w:t>
      </w:r>
      <w:r>
        <w:rPr>
          <w:rFonts w:hint="default" w:ascii="仿宋_GB2312" w:hAnsi="仿宋_GB2312" w:eastAsia="仿宋_GB2312" w:cs="仿宋_GB2312"/>
          <w:b w:val="0"/>
          <w:bCs w:val="0"/>
          <w:i w:val="0"/>
          <w:iCs w:val="0"/>
          <w:sz w:val="28"/>
          <w:szCs w:val="28"/>
          <w:lang w:val="en-US" w:eastAsia="zh-CN"/>
        </w:rPr>
        <w:t>2.34</w:t>
      </w:r>
      <w:r>
        <w:rPr>
          <w:rFonts w:hint="eastAsia" w:ascii="仿宋_GB2312" w:hAnsi="仿宋_GB2312" w:eastAsia="仿宋_GB2312" w:cs="仿宋_GB2312"/>
          <w:b w:val="0"/>
          <w:bCs w:val="0"/>
          <w:i w:val="0"/>
          <w:iCs w:val="0"/>
          <w:sz w:val="28"/>
          <w:szCs w:val="28"/>
          <w:lang w:val="en-US" w:eastAsia="zh-CN"/>
        </w:rPr>
        <w:t>元，下降</w:t>
      </w:r>
      <w:r>
        <w:rPr>
          <w:rFonts w:hint="default" w:ascii="仿宋_GB2312" w:hAnsi="仿宋_GB2312" w:eastAsia="仿宋_GB2312" w:cs="仿宋_GB2312"/>
          <w:b w:val="0"/>
          <w:bCs w:val="0"/>
          <w:i w:val="0"/>
          <w:iCs w:val="0"/>
          <w:sz w:val="28"/>
          <w:szCs w:val="28"/>
          <w:lang w:val="en-US" w:eastAsia="zh-CN"/>
        </w:rPr>
        <w:t>6.73</w:t>
      </w:r>
      <w:r>
        <w:rPr>
          <w:rFonts w:hint="eastAsia" w:ascii="仿宋_GB2312" w:hAnsi="仿宋_GB2312" w:eastAsia="仿宋_GB2312" w:cs="仿宋_GB2312"/>
          <w:b w:val="0"/>
          <w:bCs w:val="0"/>
          <w:i w:val="0"/>
          <w:iCs w:val="0"/>
          <w:sz w:val="28"/>
          <w:szCs w:val="28"/>
          <w:lang w:val="en-US" w:eastAsia="zh-CN"/>
        </w:rPr>
        <w:t>%，主要原因是：人员减少。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（四）非税收入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2018年本部门不涉及非税收入。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（五）政府性基金预算支出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2018年政府性基金预算安排支出0万元。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四、部门一般性支出财政拨款情况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1.因公出国（境）费用0.00万元。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2.公务接待费0万元,预计接待0批次0人次,比2017年预算增加/减少0万元，增长/下降 0 %。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3.公务用车购置及运行维护费</w:t>
      </w:r>
      <w:r>
        <w:rPr>
          <w:rFonts w:hint="default"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lang w:val="en-US" w:eastAsia="zh-CN"/>
        </w:rPr>
        <w:t>万元（其中：公务用车购置0.00万元，公务用车运行维护费</w:t>
      </w:r>
      <w:r>
        <w:rPr>
          <w:rFonts w:hint="default"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lang w:val="en-US" w:eastAsia="zh-CN"/>
        </w:rPr>
        <w:t>万元），比2017年预算减少0万元，下降0%，公务用车保有量1辆。</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280" w:firstLineChars="1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4.培训费 0万元，预计培训0批次，0人次,比2017年预算增加/减少0万元，增长/下降0%。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5.会议费 0万元，预计召开 0类会议 0批次, 0人次,比2017年预算增加/减少0万元，增长/下降0 %。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 机关运行费2.4万元，较2017年预算2.4万元无变化。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rPr>
        <w:t>五.其他重要事项情况说明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1.政府采购情况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2018年机关及所属预算单位政府采购预算总额</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万元，其中：政府采购货物预算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万元，政府采购工程预算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万元，政府采购服务预算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lang w:val="en-US" w:eastAsia="zh-CN"/>
        </w:rPr>
        <w:t>2.国有资产占用</w:t>
      </w:r>
      <w:r>
        <w:rPr>
          <w:rFonts w:hint="eastAsia" w:ascii="仿宋_GB2312" w:hAnsi="仿宋_GB2312" w:eastAsia="仿宋_GB2312" w:cs="仿宋_GB2312"/>
          <w:b/>
          <w:bCs/>
          <w:i w:val="0"/>
          <w:iCs w:val="0"/>
          <w:sz w:val="28"/>
          <w:szCs w:val="28"/>
        </w:rPr>
        <w:t>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上年末固定资产金额为</w:t>
      </w:r>
      <w:r>
        <w:rPr>
          <w:rFonts w:hint="eastAsia" w:ascii="仿宋_GB2312" w:hAnsi="仿宋" w:eastAsia="仿宋_GB2312" w:cs="仿宋"/>
          <w:kern w:val="2"/>
          <w:sz w:val="32"/>
          <w:szCs w:val="32"/>
          <w:lang w:val="en-US" w:eastAsia="zh-CN" w:bidi="ar-SA"/>
        </w:rPr>
        <w:t>106.8</w:t>
      </w:r>
      <w:r>
        <w:rPr>
          <w:rFonts w:hint="eastAsia" w:ascii="仿宋_GB2312" w:hAnsi="仿宋_GB2312" w:eastAsia="仿宋_GB2312" w:cs="仿宋_GB2312"/>
          <w:b w:val="0"/>
          <w:bCs w:val="0"/>
          <w:i w:val="0"/>
          <w:iCs w:val="0"/>
          <w:sz w:val="28"/>
          <w:szCs w:val="28"/>
        </w:rPr>
        <w:t>万元,其中：办公用房</w:t>
      </w:r>
      <w:r>
        <w:rPr>
          <w:rFonts w:hint="eastAsia" w:ascii="仿宋_GB2312" w:hAnsi="仿宋_GB2312" w:eastAsia="仿宋_GB2312" w:cs="仿宋_GB2312"/>
          <w:b w:val="0"/>
          <w:bCs w:val="0"/>
          <w:i w:val="0"/>
          <w:iCs w:val="0"/>
          <w:sz w:val="28"/>
          <w:szCs w:val="28"/>
          <w:lang w:val="en-US" w:eastAsia="zh-CN"/>
        </w:rPr>
        <w:t xml:space="preserve">  331 </w:t>
      </w:r>
      <w:r>
        <w:rPr>
          <w:rFonts w:hint="eastAsia" w:ascii="仿宋_GB2312" w:hAnsi="仿宋_GB2312" w:eastAsia="仿宋_GB2312" w:cs="仿宋_GB2312"/>
          <w:b w:val="0"/>
          <w:bCs w:val="0"/>
          <w:i w:val="0"/>
          <w:iCs w:val="0"/>
          <w:sz w:val="28"/>
          <w:szCs w:val="28"/>
        </w:rPr>
        <w:t>平方米。部门及所属预算单位共有车辆</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 xml:space="preserve">辆，价值 </w:t>
      </w:r>
      <w:r>
        <w:rPr>
          <w:rFonts w:hint="eastAsia" w:ascii="仿宋_GB2312" w:hAnsi="仿宋_GB2312" w:eastAsia="仿宋_GB2312" w:cs="仿宋_GB2312"/>
          <w:b w:val="0"/>
          <w:bCs w:val="0"/>
          <w:i w:val="0"/>
          <w:iCs w:val="0"/>
          <w:sz w:val="28"/>
          <w:szCs w:val="28"/>
          <w:lang w:val="en-US" w:eastAsia="zh-CN"/>
        </w:rPr>
        <w:t xml:space="preserve">0 </w:t>
      </w:r>
      <w:r>
        <w:rPr>
          <w:rFonts w:hint="eastAsia" w:ascii="仿宋_GB2312" w:hAnsi="仿宋_GB2312" w:eastAsia="仿宋_GB2312" w:cs="仿宋_GB2312"/>
          <w:b w:val="0"/>
          <w:bCs w:val="0"/>
          <w:i w:val="0"/>
          <w:iCs w:val="0"/>
          <w:sz w:val="28"/>
          <w:szCs w:val="28"/>
        </w:rPr>
        <w:t>万元;单价20万元以上通用设备</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台（套）。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2018年拟采购固定资产约</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部门绩效评价进展情况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2018年预算中实行绩效目标管理的项目1 个。项目主要是 部门整体支出绩效评价   ，涉及财政安排一般公共预算财政拨款32.4万元   。其中：组织自评项目1个，涉及 32.4万元，占部门预算安排总额的100 %。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default" w:ascii="仿宋_GB2312" w:hAnsi="仿宋_GB2312" w:eastAsia="仿宋_GB2312" w:cs="仿宋_GB2312"/>
          <w:b w:val="0"/>
          <w:bCs w:val="0"/>
          <w:i w:val="0"/>
          <w:iCs w:val="0"/>
          <w:sz w:val="28"/>
          <w:szCs w:val="28"/>
          <w:lang w:val="en-US" w:eastAsia="zh-CN"/>
        </w:rPr>
        <w:t xml:space="preserve">   </w:t>
      </w:r>
      <w:r>
        <w:rPr>
          <w:rFonts w:hint="eastAsia" w:ascii="黑体" w:hAnsi="黑体" w:eastAsia="黑体" w:cs="黑体"/>
          <w:b w:val="0"/>
          <w:bCs w:val="0"/>
          <w:i w:val="0"/>
          <w:iCs w:val="0"/>
          <w:sz w:val="28"/>
          <w:szCs w:val="28"/>
          <w:lang w:val="en-US" w:eastAsia="zh-CN"/>
        </w:rPr>
        <w:t>六</w:t>
      </w:r>
      <w:r>
        <w:rPr>
          <w:rFonts w:hint="eastAsia" w:ascii="黑体" w:hAnsi="黑体" w:eastAsia="黑体" w:cs="黑体"/>
          <w:b w:val="0"/>
          <w:bCs w:val="0"/>
          <w:i w:val="0"/>
          <w:iCs w:val="0"/>
          <w:sz w:val="28"/>
          <w:szCs w:val="28"/>
          <w:lang w:eastAsia="zh-CN"/>
        </w:rPr>
        <w:t>、名词解释</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财政拨款收入：指区级财政当年拨付的资金。</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上年结转和结余：指以前年度尚未完成，结转到本年度按有关规定继续使用的资金。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 xml:space="preserve">    基本支出：指为保障机构正常运转、完成日常工作任务而发生的人员支出和公用支出。</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项目支出：指部门为完成其特定的行政工作任务事业发展目标，在基本支出预算之外编制的年度项目支出计划。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一般公共服务支出：指用于保障单位正常运转、履行职能所发生的支出。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社会保障和就业支出：指用于社会保障和就业方面的支出。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医疗卫生与计划生育支出：指用于医疗卫生与计划生育方面的支出。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节能环保支出：指用于节能环保方面的支出。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住房保障支出：按照国家政策规定用于住房改革方面的支出。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转移性支出：反映政府的转移性支出。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奖金：反映机关工作人员年终一次性奖金。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维修（护）费：反映单位日常开支的固定资产（不含车船等交通工具）修理和维护费用，网络信息系统运行与维护费用，以及按规定提取的修购基金。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会议费：反映单位在会议期间按规定开支的住宿费、伙食费、会议室租金、交通费、文件印刷费、医药费等支出。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培训费：反映因公出国（境）培训费以外的各类培训支出。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生活补助：反映行政事业单位职工和遗属生活补助，因公负伤等住院治疗、住疗养院期间的伙食补助费等。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采暖补贴：反映行政事业单位按规定向在职职工和离退休人员发放的住房采暖补贴。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附件：2018年部门预算公开表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285"/>
    <w:multiLevelType w:val="singleLevel"/>
    <w:tmpl w:val="5AB0E285"/>
    <w:lvl w:ilvl="0" w:tentative="0">
      <w:start w:val="1"/>
      <w:numFmt w:val="chineseCounting"/>
      <w:suff w:val="nothing"/>
      <w:lvlText w:val="%1、"/>
      <w:lvlJc w:val="left"/>
    </w:lvl>
  </w:abstractNum>
  <w:abstractNum w:abstractNumId="1">
    <w:nsid w:val="5AB1E0B4"/>
    <w:multiLevelType w:val="singleLevel"/>
    <w:tmpl w:val="5AB1E0B4"/>
    <w:lvl w:ilvl="0" w:tentative="0">
      <w:start w:val="3"/>
      <w:numFmt w:val="decimal"/>
      <w:suff w:val="space"/>
      <w:lvlText w:val="%1."/>
      <w:lvlJc w:val="left"/>
    </w:lvl>
  </w:abstractNum>
  <w:abstractNum w:abstractNumId="2">
    <w:nsid w:val="5AB1E581"/>
    <w:multiLevelType w:val="singleLevel"/>
    <w:tmpl w:val="5AB1E581"/>
    <w:lvl w:ilvl="0" w:tentative="0">
      <w:start w:val="2"/>
      <w:numFmt w:val="chineseCounting"/>
      <w:suff w:val="nothing"/>
      <w:lvlText w:val="（%1）"/>
      <w:lvlJc w:val="left"/>
    </w:lvl>
  </w:abstractNum>
  <w:abstractNum w:abstractNumId="3">
    <w:nsid w:val="5AB216AC"/>
    <w:multiLevelType w:val="singleLevel"/>
    <w:tmpl w:val="5AB216AC"/>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38B49D3"/>
    <w:rsid w:val="048A605A"/>
    <w:rsid w:val="099A1CA6"/>
    <w:rsid w:val="126A5A23"/>
    <w:rsid w:val="14B648CB"/>
    <w:rsid w:val="168C7DFC"/>
    <w:rsid w:val="18F51C45"/>
    <w:rsid w:val="1B5017E9"/>
    <w:rsid w:val="1C5F555A"/>
    <w:rsid w:val="1CD57B0E"/>
    <w:rsid w:val="1D1A03AD"/>
    <w:rsid w:val="1D97668D"/>
    <w:rsid w:val="21314266"/>
    <w:rsid w:val="21552D8F"/>
    <w:rsid w:val="218E69A0"/>
    <w:rsid w:val="22AF0D76"/>
    <w:rsid w:val="2C300910"/>
    <w:rsid w:val="30A51BC6"/>
    <w:rsid w:val="31755778"/>
    <w:rsid w:val="34EA3E19"/>
    <w:rsid w:val="38CD6BB4"/>
    <w:rsid w:val="39876189"/>
    <w:rsid w:val="3BA66A5E"/>
    <w:rsid w:val="3BB26158"/>
    <w:rsid w:val="3C365E20"/>
    <w:rsid w:val="3C695ECC"/>
    <w:rsid w:val="3F547775"/>
    <w:rsid w:val="400947BF"/>
    <w:rsid w:val="410B2425"/>
    <w:rsid w:val="41840228"/>
    <w:rsid w:val="41DE0DBC"/>
    <w:rsid w:val="42886F7E"/>
    <w:rsid w:val="49D327B0"/>
    <w:rsid w:val="4B4E0F10"/>
    <w:rsid w:val="50C03E6B"/>
    <w:rsid w:val="50F54ACF"/>
    <w:rsid w:val="530149AE"/>
    <w:rsid w:val="54737E43"/>
    <w:rsid w:val="54D2521F"/>
    <w:rsid w:val="5C3F395E"/>
    <w:rsid w:val="5E380040"/>
    <w:rsid w:val="6CE65DCE"/>
    <w:rsid w:val="6D8F3043"/>
    <w:rsid w:val="6E1E6293"/>
    <w:rsid w:val="6E973A9C"/>
    <w:rsid w:val="6EC22C68"/>
    <w:rsid w:val="6F3E7D68"/>
    <w:rsid w:val="704769B6"/>
    <w:rsid w:val="713820B0"/>
    <w:rsid w:val="73562C85"/>
    <w:rsid w:val="75714017"/>
    <w:rsid w:val="7A231F91"/>
    <w:rsid w:val="7F3F7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5">
    <w:name w:val="page number"/>
    <w:basedOn w:val="4"/>
    <w:qFormat/>
    <w:uiPriority w:val="0"/>
  </w:style>
  <w:style w:type="character" w:styleId="6">
    <w:name w:val="FollowedHyperlink"/>
    <w:basedOn w:val="4"/>
    <w:qFormat/>
    <w:uiPriority w:val="0"/>
    <w:rPr>
      <w:color w:val="3D3D3D"/>
      <w:u w:val="none"/>
    </w:rPr>
  </w:style>
  <w:style w:type="character" w:styleId="7">
    <w:name w:val="Emphasis"/>
    <w:basedOn w:val="4"/>
    <w:qFormat/>
    <w:uiPriority w:val="0"/>
  </w:style>
  <w:style w:type="character" w:styleId="8">
    <w:name w:val="Hyperlink"/>
    <w:basedOn w:val="4"/>
    <w:qFormat/>
    <w:uiPriority w:val="0"/>
    <w:rPr>
      <w:color w:val="3D3D3D"/>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cp:lastPrinted>2018-05-17T11:25:00Z</cp:lastPrinted>
  <dcterms:modified xsi:type="dcterms:W3CDTF">2018-05-21T06:41:29Z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