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58" w:leftChars="0" w:hanging="158" w:hangingChars="36"/>
        <w:jc w:val="center"/>
        <w:textAlignment w:val="auto"/>
        <w:rPr>
          <w:rFonts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58" w:leftChars="0" w:hanging="158" w:hangingChars="36"/>
        <w:jc w:val="center"/>
        <w:textAlignment w:val="auto"/>
        <w:rPr>
          <w:rFonts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关于崇信县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年财政决算和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年上半年财政预算执行情况的报告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ascii="方正小标宋简体" w:hAnsi="宋体" w:eastAsia="方正小标宋简体" w:cs="宋体"/>
          <w:color w:val="auto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ascii="方正小标宋简体" w:hAnsi="宋体" w:eastAsia="方正小标宋简体" w:cs="宋体"/>
          <w:color w:val="auto"/>
          <w:kern w:val="0"/>
          <w:sz w:val="18"/>
          <w:szCs w:val="18"/>
        </w:rPr>
      </w:pPr>
      <w:r>
        <w:rPr>
          <w:rFonts w:hint="eastAsia" w:ascii="楷体_GB2312" w:eastAsia="楷体_GB2312"/>
          <w:color w:val="auto"/>
          <w:sz w:val="32"/>
          <w:szCs w:val="32"/>
        </w:rPr>
        <w:t>——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楷体_GB2312" w:eastAsia="楷体_GB2312"/>
          <w:color w:val="auto"/>
          <w:sz w:val="32"/>
          <w:szCs w:val="32"/>
        </w:rPr>
        <w:t>年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color w:val="auto"/>
          <w:sz w:val="32"/>
          <w:szCs w:val="32"/>
        </w:rPr>
        <w:t>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color w:val="auto"/>
          <w:sz w:val="32"/>
          <w:szCs w:val="32"/>
        </w:rPr>
        <w:t>日在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县十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_GB2312" w:eastAsia="楷体_GB2312" w:cs="楷体_GB2312"/>
          <w:color w:val="auto"/>
          <w:sz w:val="32"/>
          <w:szCs w:val="32"/>
          <w:highlight w:val="none"/>
        </w:rPr>
        <w:t>届人大常委会第</w:t>
      </w:r>
      <w:r>
        <w:rPr>
          <w:rFonts w:hint="eastAsia" w:asci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四十二</w:t>
      </w:r>
      <w:r>
        <w:rPr>
          <w:rFonts w:hint="eastAsia" w:ascii="楷体_GB2312" w:eastAsia="楷体_GB2312" w:cs="楷体_GB2312"/>
          <w:color w:val="auto"/>
          <w:sz w:val="32"/>
          <w:szCs w:val="32"/>
          <w:highlight w:val="none"/>
        </w:rPr>
        <w:t>次会</w:t>
      </w:r>
      <w:r>
        <w:rPr>
          <w:rFonts w:hint="eastAsia" w:ascii="楷体_GB2312" w:eastAsia="楷体_GB2312" w:cs="楷体_GB2312"/>
          <w:color w:val="auto"/>
          <w:sz w:val="32"/>
          <w:szCs w:val="32"/>
        </w:rPr>
        <w:t>议上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 xml:space="preserve">崇信县财政局局长   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关 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ascii="楷体_GB2312" w:hAnsi="宋体" w:eastAsia="楷体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主任，各位副主任、委员：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5"/>
        <w:textAlignment w:val="auto"/>
        <w:rPr>
          <w:rFonts w:ascii="仿宋_GB2312" w:hAnsi="宋体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我受县人民政府委托，向本次常委会报告我县</w:t>
      </w:r>
      <w:r>
        <w:rPr>
          <w:rFonts w:ascii="仿宋_GB2312" w:hAnsi="仿宋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年财政决算和20</w:t>
      </w:r>
      <w:r>
        <w:rPr>
          <w:rFonts w:hint="eastAsia" w:ascii="仿宋_GB2312" w:hAnsi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年上半年财政预算执行情况，请予审议。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eastAsia="黑体"/>
          <w:color w:val="auto"/>
          <w:sz w:val="32"/>
          <w:szCs w:val="32"/>
          <w:u w:val="none"/>
        </w:rPr>
      </w:pPr>
      <w:r>
        <w:rPr>
          <w:rFonts w:hint="eastAsia" w:ascii="黑体" w:eastAsia="黑体"/>
          <w:color w:val="auto"/>
          <w:sz w:val="32"/>
          <w:szCs w:val="32"/>
          <w:u w:val="none"/>
        </w:rPr>
        <w:t>一、20</w:t>
      </w:r>
      <w:r>
        <w:rPr>
          <w:rFonts w:hint="eastAsia" w:ascii="黑体" w:eastAsia="黑体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黑体" w:eastAsia="黑体"/>
          <w:color w:val="auto"/>
          <w:sz w:val="32"/>
          <w:szCs w:val="32"/>
          <w:u w:val="none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ascii="楷体_GB2312" w:eastAsia="楷体_GB2312"/>
          <w:b/>
          <w:color w:val="auto"/>
          <w:sz w:val="32"/>
          <w:szCs w:val="32"/>
          <w:u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u w:val="none"/>
        </w:rPr>
        <w:t>（一）</w:t>
      </w:r>
      <w:r>
        <w:rPr>
          <w:rFonts w:hint="eastAsia" w:ascii="楷体_GB2312" w:eastAsia="楷体_GB2312"/>
          <w:b/>
          <w:color w:val="auto"/>
          <w:sz w:val="32"/>
          <w:szCs w:val="32"/>
          <w:u w:val="none"/>
          <w:lang w:val="en-US" w:eastAsia="zh-CN"/>
        </w:rPr>
        <w:t>2020年</w:t>
      </w:r>
      <w:r>
        <w:rPr>
          <w:rFonts w:hint="eastAsia" w:ascii="楷体_GB2312" w:eastAsia="楷体_GB2312"/>
          <w:b/>
          <w:color w:val="auto"/>
          <w:sz w:val="32"/>
          <w:szCs w:val="32"/>
          <w:u w:val="none"/>
        </w:rPr>
        <w:t>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shd w:val="clear"/>
          <w:lang w:val="en-US" w:eastAsia="zh-CN"/>
        </w:rPr>
      </w:pPr>
      <w:r>
        <w:rPr>
          <w:rFonts w:hint="eastAsia" w:ascii="仿宋_GB2312" w:hAnsi="仿宋" w:cs="仿宋_GB2312"/>
          <w:b/>
          <w:bCs/>
          <w:color w:val="auto"/>
          <w:sz w:val="32"/>
          <w:szCs w:val="32"/>
          <w:u w:val="none"/>
        </w:rPr>
        <w:t>1.</w:t>
      </w:r>
      <w:r>
        <w:rPr>
          <w:rFonts w:hint="eastAsia" w:ascii="仿宋_GB2312" w:hAnsi="仿宋" w:cs="仿宋_GB2312"/>
          <w:b/>
          <w:bCs/>
          <w:color w:val="auto"/>
          <w:sz w:val="32"/>
          <w:szCs w:val="32"/>
          <w:u w:val="none"/>
          <w:lang w:val="en-US" w:eastAsia="zh-CN"/>
        </w:rPr>
        <w:t>财政收支决算情况。</w:t>
      </w:r>
      <w:r>
        <w:rPr>
          <w:rFonts w:hint="eastAsia" w:ascii="仿宋_GB2312"/>
          <w:color w:val="auto"/>
          <w:sz w:val="32"/>
          <w:szCs w:val="32"/>
          <w:u w:val="none"/>
          <w:lang w:val="en-US" w:eastAsia="zh-CN"/>
        </w:rPr>
        <w:t>2020年，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全县财政收入总计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134111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万元，其中：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一般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公共预算收入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27906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万元，上级补助收入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95002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万元，债务转贷收入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10332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万元，从国有资本经营预算调入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资金37万元，动用预算稳定调节基金834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万元；全县财政支出总计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134111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万元，其中：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一般公共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预算支出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129389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万元,上解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上级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支出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1271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</w:rPr>
        <w:t>万元，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val="en-US" w:eastAsia="zh-CN"/>
        </w:rPr>
        <w:t>债务还本支出3451万元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shd w:val="clear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shd w:val="clear"/>
        </w:rPr>
        <w:t>财政收支平衡。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cs="仿宋_GB2312"/>
          <w:b/>
          <w:bCs/>
          <w:color w:val="auto"/>
          <w:sz w:val="32"/>
          <w:szCs w:val="32"/>
          <w:u w:val="none"/>
          <w:lang w:val="en-US" w:eastAsia="zh-CN"/>
        </w:rPr>
        <w:t>一般公共预算收入情况。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年，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全县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一般公共预算收入完成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27906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万元，占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调整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预算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27600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万元的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101.1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%，较上年同期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28558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收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652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  <w:lang w:val="en-US" w:eastAsia="zh-CN"/>
        </w:rPr>
        <w:t>下降2.3</w:t>
      </w:r>
      <w:r>
        <w:rPr>
          <w:rFonts w:hint="eastAsia" w:ascii="仿宋_GB2312" w:hAnsi="仿宋" w:cs="仿宋_GB2312"/>
          <w:color w:val="auto"/>
          <w:sz w:val="32"/>
          <w:szCs w:val="32"/>
          <w:highlight w:val="none"/>
          <w:u w:val="none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其中：税务部门完成23919万元，占调整预算23700万元的100.9%，较上年24618万元减收699万元，下降2.8%；非税部门完成3987万元，占调整预算3900万元的102.2%，较上年3940万元增收47万元，增长1.2%。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一般公共预算</w:t>
      </w:r>
      <w:r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</w:rPr>
        <w:t>支出情况</w:t>
      </w:r>
      <w:r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年，全县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一般公共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预算支出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完成129389万元，较上年同期119415万元增支9974万元，增长8.4%。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</w:rPr>
        <w:t>政府性基金决算情况</w:t>
      </w:r>
      <w:r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全县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政府性基金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地方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收入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完成9349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上级补助收入5811万元，上年结余23万元，债务转贷收入19200万元，收入总计34473万元。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2020年，全县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政府性基金支出完成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34239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政府性基金年终结余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234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3.社会保险基金决算情况。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93" w:firstLineChars="225"/>
        <w:textAlignment w:val="auto"/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年，全县社会保险基金收入总计</w:t>
      </w:r>
      <w:r>
        <w:rPr>
          <w:rFonts w:hint="eastAsia" w:ascii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15757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万元；社会保险基金支出总计</w:t>
      </w:r>
      <w:r>
        <w:rPr>
          <w:rFonts w:hint="eastAsia" w:ascii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18722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加上上年结余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16925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万元，年末滚存结余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13960</w:t>
      </w:r>
      <w:r>
        <w:rPr>
          <w:rFonts w:hint="eastAsia" w:ascii="仿宋_GB2312" w:hAnsi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4.国有资本经营决算情况。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全县国有资本经营预算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无本级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收入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上级补助收入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上年结余37万元，收入总计40万元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全县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</w:rPr>
        <w:t>国有资本经营预算支出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3万元，调出资金37万元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/>
          <w:color w:val="auto"/>
          <w:sz w:val="32"/>
          <w:szCs w:val="32"/>
          <w:highlight w:val="none"/>
          <w:u w:val="none"/>
          <w:lang w:val="en-US" w:eastAsia="zh-CN"/>
        </w:rPr>
        <w:t>年终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无结余。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highlight w:val="none"/>
          <w:u w:val="none"/>
        </w:rPr>
        <w:t>（二）</w:t>
      </w:r>
      <w:r>
        <w:rPr>
          <w:rFonts w:hint="eastAsia" w:ascii="楷体_GB2312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2020年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highlight w:val="none"/>
          <w:u w:val="none"/>
        </w:rPr>
        <w:t>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楷体" w:eastAsia="仿宋_GB2312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上级下达我县政府债务限额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val="en-US" w:eastAsia="zh-CN"/>
        </w:rPr>
        <w:t>119871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万元，其中：一般债务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val="en-US" w:eastAsia="zh-CN"/>
        </w:rPr>
        <w:t>61668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专项债务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val="en-US" w:eastAsia="zh-CN"/>
        </w:rPr>
        <w:t>58203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万元。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val="en-US" w:eastAsia="zh-CN"/>
        </w:rPr>
        <w:t>年末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  <w:u w:val="none"/>
        </w:rPr>
        <w:t>我县政府实有债务</w:t>
      </w:r>
      <w:r>
        <w:rPr>
          <w:rFonts w:hint="eastAsia" w:ascii="仿宋_GB2312" w:hAnsi="??_GB2312" w:cs="??_GB2312"/>
          <w:bCs/>
          <w:color w:val="auto"/>
          <w:sz w:val="32"/>
          <w:szCs w:val="32"/>
          <w:highlight w:val="none"/>
          <w:u w:val="none"/>
          <w:lang w:val="en-US" w:eastAsia="zh-CN"/>
        </w:rPr>
        <w:t>116981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宋体" w:cs="宋体"/>
          <w:bCs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  <w:u w:val="none"/>
        </w:rPr>
        <w:t>其中：一般政府债务余额</w:t>
      </w:r>
      <w:r>
        <w:rPr>
          <w:rFonts w:hint="eastAsia" w:ascii="仿宋_GB2312" w:hAnsi="??_GB2312" w:cs="??_GB2312"/>
          <w:bCs/>
          <w:color w:val="auto"/>
          <w:sz w:val="32"/>
          <w:szCs w:val="32"/>
          <w:highlight w:val="none"/>
          <w:u w:val="none"/>
          <w:lang w:val="en-US" w:eastAsia="zh-CN"/>
        </w:rPr>
        <w:t>59733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  <w:u w:val="none"/>
        </w:rPr>
        <w:t>万元，专项政府债务余额</w:t>
      </w:r>
      <w:r>
        <w:rPr>
          <w:rFonts w:hint="eastAsia" w:ascii="仿宋_GB2312" w:hAnsi="??_GB2312" w:cs="??_GB2312"/>
          <w:bCs/>
          <w:color w:val="auto"/>
          <w:sz w:val="32"/>
          <w:szCs w:val="32"/>
          <w:highlight w:val="none"/>
          <w:u w:val="none"/>
          <w:lang w:val="en-US" w:eastAsia="zh-CN"/>
        </w:rPr>
        <w:t>57248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楷体_GB2312" w:eastAsia="楷体_GB2312" w:cs="Times New Roman"/>
          <w:b/>
          <w:color w:val="auto"/>
          <w:sz w:val="32"/>
          <w:szCs w:val="32"/>
          <w:u w:val="none"/>
          <w:lang w:val="en-US" w:eastAsia="zh-CN"/>
        </w:rPr>
        <w:t>2020年财税政策落实和</w:t>
      </w:r>
      <w:r>
        <w:rPr>
          <w:rFonts w:hint="eastAsia" w:ascii="楷体_GB2312" w:hAnsi="Times New Roman" w:eastAsia="楷体_GB2312" w:cs="Times New Roman"/>
          <w:b/>
          <w:color w:val="auto"/>
          <w:sz w:val="32"/>
          <w:szCs w:val="32"/>
          <w:u w:val="none"/>
          <w:lang w:val="en-US" w:eastAsia="zh-CN"/>
        </w:rPr>
        <w:t>重点工作完成情况</w:t>
      </w:r>
      <w:r>
        <w:rPr>
          <w:rFonts w:hint="eastAsia" w:ascii="楷体_GB2312" w:eastAsia="楷体_GB2312" w:cs="Times New Roman"/>
          <w:b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全县财政工作</w:t>
      </w:r>
      <w:r>
        <w:rPr>
          <w:rFonts w:hint="eastAsia" w:ascii="仿宋_GB2312"/>
          <w:szCs w:val="32"/>
          <w:u w:val="none"/>
        </w:rPr>
        <w:t>在县委的坚强领导下，在县人大、县政协的监督支持下，以习近平新时代中国特色社会主义思想为指导，全面贯彻党的十九大和十九届二</w:t>
      </w:r>
      <w:r>
        <w:rPr>
          <w:rFonts w:hint="eastAsia" w:ascii="仿宋_GB2312"/>
          <w:szCs w:val="32"/>
        </w:rPr>
        <w:t>中、三中、四中、五中全会精神，认真落实县委十五届十六次全会暨县委经济工作会议决策部署和省、市财政部门工作要求，坚持稳中求进工作总基调，牢固树立过“紧日子”的思想，继续打好“三大攻坚战”，持续巩固和拓展“减税降费”成效，统筹推进疫情防控和经济社会发展，</w:t>
      </w:r>
      <w:r>
        <w:rPr>
          <w:rFonts w:hint="eastAsia" w:ascii="仿宋_GB2312" w:hAnsi="Times New Roman" w:cs="Times New Roman"/>
          <w:szCs w:val="32"/>
        </w:rPr>
        <w:t>着力保障“六稳”“六保”工作任务落实，</w:t>
      </w:r>
      <w:r>
        <w:rPr>
          <w:rFonts w:hint="eastAsia" w:ascii="仿宋_GB2312" w:hAnsi="Times New Roman" w:cs="Times New Roman"/>
          <w:szCs w:val="32"/>
          <w:lang w:val="en-US" w:eastAsia="zh-CN"/>
        </w:rPr>
        <w:t>顺利</w:t>
      </w:r>
      <w:r>
        <w:rPr>
          <w:rFonts w:hint="eastAsia" w:ascii="仿宋_GB2312" w:hAnsi="Times New Roman" w:cs="Times New Roman"/>
          <w:szCs w:val="32"/>
        </w:rPr>
        <w:t>完成了</w:t>
      </w:r>
      <w:r>
        <w:rPr>
          <w:rFonts w:hint="eastAsia" w:ascii="仿宋_GB2312" w:hAnsi="Times New Roman" w:cs="Times New Roman"/>
          <w:szCs w:val="32"/>
          <w:lang w:val="en-US" w:eastAsia="zh-CN"/>
        </w:rPr>
        <w:t>预期</w:t>
      </w:r>
      <w:r>
        <w:rPr>
          <w:rFonts w:hint="eastAsia" w:ascii="仿宋_GB2312" w:hAnsi="Times New Roman" w:cs="Times New Roman"/>
          <w:szCs w:val="32"/>
        </w:rPr>
        <w:t>目标任务，</w:t>
      </w:r>
      <w:r>
        <w:rPr>
          <w:rFonts w:hint="eastAsia" w:ascii="仿宋_GB2312" w:hAnsi="Times New Roman" w:cs="Times New Roman"/>
          <w:szCs w:val="32"/>
          <w:lang w:val="en-US" w:eastAsia="zh-CN"/>
        </w:rPr>
        <w:t>财政运行总体平稳向好，呈现出八</w:t>
      </w:r>
      <w:r>
        <w:rPr>
          <w:rFonts w:hint="eastAsia" w:ascii="仿宋_GB2312" w:hAnsi="Times New Roman" w:cs="Times New Roman"/>
          <w:szCs w:val="32"/>
        </w:rPr>
        <w:t>个方面</w:t>
      </w:r>
      <w:r>
        <w:rPr>
          <w:rFonts w:hint="eastAsia" w:ascii="仿宋_GB2312" w:hAnsi="Times New Roman" w:cs="Times New Roman"/>
          <w:szCs w:val="32"/>
          <w:lang w:val="en-US" w:eastAsia="zh-CN"/>
        </w:rPr>
        <w:t>的特点</w:t>
      </w:r>
      <w:r>
        <w:rPr>
          <w:rFonts w:hint="eastAsia" w:ascii="仿宋_GB2312" w:hAnsi="Times New Roman" w:cs="Times New Roman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一是疫情防控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有力有序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筹措资金838万元，争取特别抗疫国债5345万元，保障疫情防控和县医院传染病区等6个医疗卫生基础设施项目建设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建立疫情防控物资采购绿色通道，实行先采购后备案制度，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保障抗疫物资供应。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二是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财政政策积极有为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严格落实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减税降费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为各类企业和商户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减免税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费5656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万元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，帮助企业应对困难；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筹集资金3227万元，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对</w:t>
      </w:r>
      <w:r>
        <w:rPr>
          <w:rFonts w:hint="eastAsia" w:ascii="仿宋_GB2312"/>
          <w:color w:val="auto"/>
          <w:sz w:val="32"/>
          <w:szCs w:val="32"/>
          <w:u w:val="none" w:color="auto"/>
        </w:rPr>
        <w:t>中小企业拖欠账款清零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；发放小额扶贫信贷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创业担保贷款26329万元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财政贴息961万元，支持就业创业，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激发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经济活力。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三是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税收征管措施到位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强化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财税联动，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严格税源管控，</w:t>
      </w:r>
      <w:r>
        <w:rPr>
          <w:rFonts w:hint="eastAsia" w:ascii="仿宋_GB2312"/>
          <w:color w:val="auto"/>
          <w:sz w:val="32"/>
          <w:szCs w:val="32"/>
          <w:u w:val="none" w:color="auto"/>
        </w:rPr>
        <w:t>推行“非接触式”办税服务和非税收入收缴电子一体化，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确保税款及时入库、</w:t>
      </w:r>
      <w:r>
        <w:rPr>
          <w:rFonts w:hint="eastAsia" w:ascii="仿宋_GB2312"/>
          <w:color w:val="auto"/>
          <w:sz w:val="32"/>
          <w:szCs w:val="32"/>
          <w:u w:val="none" w:color="auto"/>
        </w:rPr>
        <w:t>应缴尽缴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hint="eastAsia" w:ascii="仿宋_GB2312"/>
          <w:color w:val="auto"/>
          <w:sz w:val="32"/>
          <w:szCs w:val="32"/>
          <w:u w:val="none" w:color="auto"/>
        </w:rPr>
        <w:t>多次深入煤电、建筑等企业走访调研，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多方协调</w:t>
      </w:r>
      <w:r>
        <w:rPr>
          <w:rFonts w:hint="eastAsia" w:ascii="仿宋_GB2312"/>
          <w:color w:val="auto"/>
          <w:sz w:val="32"/>
          <w:szCs w:val="32"/>
          <w:u w:val="none" w:color="auto"/>
        </w:rPr>
        <w:t>消化煤炭库存70万吨，服务崇信电厂核增发电量12亿度，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夯实财政增收基础。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四是重点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需求保障有力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投入资金74148万元保障“六保”任务落实，兜牢“三保”支出底线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县级增列扶贫资金5220万元，支持脱贫攻坚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投入资金31320万元支持40多个重点项目建设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安排资金1200万元保障27个重大项目前期费和专项规划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加大社会保障、卫生医疗、文化教育、生态环保等支出保障，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有力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改善民计民生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仿宋_GB2312" w:hAnsi="Times New Roman" w:cs="Times New Roman"/>
          <w:b/>
          <w:bCs/>
          <w:szCs w:val="32"/>
          <w:lang w:val="en-US" w:eastAsia="zh-CN"/>
        </w:rPr>
        <w:t>五是资金争取成效显著。</w:t>
      </w:r>
      <w:r>
        <w:rPr>
          <w:rFonts w:hint="eastAsia" w:ascii="仿宋_GB2312" w:hAnsi="Times New Roman" w:cs="Times New Roman"/>
          <w:szCs w:val="32"/>
          <w:lang w:val="en-US" w:eastAsia="zh-CN"/>
        </w:rPr>
        <w:t>全县争取各类项目</w:t>
      </w:r>
      <w:r>
        <w:rPr>
          <w:rFonts w:hint="eastAsia" w:ascii="仿宋_GB2312" w:cs="Times New Roman"/>
          <w:szCs w:val="32"/>
          <w:lang w:val="en-US" w:eastAsia="zh-CN"/>
        </w:rPr>
        <w:t>、</w:t>
      </w:r>
      <w:r>
        <w:rPr>
          <w:rFonts w:hint="eastAsia" w:ascii="仿宋_GB2312" w:hAnsi="Times New Roman" w:cs="Times New Roman"/>
          <w:szCs w:val="32"/>
          <w:lang w:val="en-US" w:eastAsia="zh-CN"/>
        </w:rPr>
        <w:t>政策</w:t>
      </w:r>
      <w:r>
        <w:rPr>
          <w:rFonts w:hint="eastAsia" w:ascii="仿宋_GB2312" w:cs="Times New Roman"/>
          <w:szCs w:val="32"/>
          <w:lang w:val="en-US" w:eastAsia="zh-CN"/>
        </w:rPr>
        <w:t>、经费类</w:t>
      </w:r>
      <w:r>
        <w:rPr>
          <w:rFonts w:hint="eastAsia" w:ascii="仿宋_GB2312" w:hAnsi="Times New Roman" w:cs="Times New Roman"/>
          <w:szCs w:val="32"/>
          <w:lang w:val="en-US" w:eastAsia="zh-CN"/>
        </w:rPr>
        <w:t>资金52543万元，</w:t>
      </w:r>
      <w:r>
        <w:rPr>
          <w:rFonts w:hint="eastAsia" w:ascii="仿宋_GB2312" w:hAnsi="Times New Roman" w:cs="Times New Roman"/>
          <w:szCs w:val="32"/>
        </w:rPr>
        <w:t>较</w:t>
      </w:r>
      <w:r>
        <w:rPr>
          <w:rFonts w:hint="eastAsia" w:ascii="仿宋_GB2312" w:hAnsi="Times New Roman" w:cs="Times New Roman"/>
          <w:szCs w:val="32"/>
          <w:highlight w:val="none"/>
        </w:rPr>
        <w:t>上年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增长4.6%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发改、财政部门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密切配合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争取专项债券19200万元，支持15个项目建设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。财政局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争取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一般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债券、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专项债券、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抗疫特别国债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、各类转移支付增、</w:t>
      </w:r>
      <w:r>
        <w:rPr>
          <w:rFonts w:hint="eastAsia" w:ascii="仿宋_GB2312" w:hAnsi="Times New Roman" w:cs="Times New Roman"/>
          <w:szCs w:val="32"/>
          <w:lang w:val="en-US" w:eastAsia="zh-CN"/>
        </w:rPr>
        <w:t>及新窑采煤沉陷区综合治理项目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等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资金共49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600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万元，有效缓解了财政支出压力。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是财税改革纵深推进。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建立了采购人对采购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需求和采购结果负责机制，赋予采购人自主选择评审专家的权力，提高了政府采购效能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完成了驻崇央企及省属企业等10家国有企业社会化管理和县农业示范中心等5家经营性事业单位转企改制监管工作，促进了国有企业健康发展。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是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资金监管严密扎实。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开展了会计信息质量、扶贫资金检查等11项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专项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检查，对直达资金全流程跟踪监控，确保资金安全。严格规范政府债券申报、政府购买服务等行为，化解政府债务3690万元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坚决遏制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新增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政府隐性债务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建成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惠农财政补贴发放“一卡通”管理系统，</w:t>
      </w:r>
      <w:r>
        <w:rPr>
          <w:rFonts w:hint="eastAsia" w:ascii="仿宋_GB2312" w:hAnsi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确保惠农资金及时安全发放。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八是绩效管理稳步提升。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ab/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二、20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color w:val="auto"/>
          <w:sz w:val="32"/>
          <w:szCs w:val="32"/>
        </w:rPr>
        <w:t>年上半年财政预算执行情况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今年上半年</w:t>
      </w:r>
      <w:r>
        <w:rPr>
          <w:rFonts w:hint="eastAsia" w:ascii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在县委的坚强领导下，</w:t>
      </w:r>
      <w:r>
        <w:rPr>
          <w:rFonts w:hint="eastAsia" w:ascii="仿宋_GB2312"/>
          <w:color w:val="auto"/>
          <w:sz w:val="32"/>
          <w:szCs w:val="32"/>
        </w:rPr>
        <w:t>在县人大的监督指导下，全县财税部门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</w:rPr>
        <w:t>全面贯彻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党的十九大、十九届二中、三中、四中、五中全会精神，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zh-CN"/>
        </w:rPr>
        <w:t>县委第十五届委员会第二十一次全体会议暨县委经济工作会议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策部署，严格执行减税降费政策，强化预算约束和绩效管理，落实过“紧日子”要求，扎实做好“六稳”工作，落实“六保”任务，全力保障县委、县政府重大决策部署落实、基本民生等重点支出，为实施“四大战略”“四大行动”、壮大提升“四大产业”、建设富裕文明幸福美丽新崇信提供坚实的财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150"/>
        <w:textAlignment w:val="auto"/>
        <w:rPr>
          <w:rFonts w:ascii="楷体_GB2312" w:hAnsi="楷体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（一）</w:t>
      </w: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20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年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上半年</w:t>
      </w: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预算</w:t>
      </w:r>
      <w:r>
        <w:rPr>
          <w:rFonts w:hint="eastAsia" w:ascii="楷体_GB2312" w:hAnsi="楷体" w:eastAsia="楷体_GB2312"/>
          <w:b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bookmarkStart w:id="0" w:name="_Toc24360"/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1.一般公共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预算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执行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情况</w:t>
      </w:r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上半年，一般公共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预算收入完成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15259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万元，占预算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29300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万元的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52.1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%，较上年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同期12151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收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3108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增长25.6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%，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均衡进度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609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；一般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公共预算支出完成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64089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占预算134000万元的47.8%，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较上年同期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62776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万元增支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1313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万元，增长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bookmarkStart w:id="1" w:name="_Toc5459"/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政府性基金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预算执行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情况</w:t>
      </w:r>
      <w:bookmarkEnd w:id="1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上半年，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政府性基金收入完成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188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占预算45645万元的0.4%，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较上年同期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2910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减收2722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下降93.5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；政府性基金支出完成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7618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占预算45645万元的16.7%，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较上年同期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6533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1085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增长16.6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bookmarkStart w:id="2" w:name="_Toc28125"/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3.国有资本经营预算执行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上半年，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国有资本经营收入完成100万元，占预算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万元的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83.3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%，较上年同期增收100万元，增长100%；国有资本经营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完成100万元，占预算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万元的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83.3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%，较上年同期增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100万元，增长100%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社会保险基金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预算执行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情况</w:t>
      </w:r>
      <w:bookmarkEnd w:id="2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上半年，社会保险基金收入8054万元，占预算24581万元的32.8%，较上年同期5391万元增收2663万元，增长49.4%；社会保险基金支出6209万元，占预算21856万元的28.4%，较上年同期4341万元增支1868万元，增长43%；收支相抵后，社会保险基金结余1845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ascii="楷体_GB2312" w:eastAsia="楷体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）上半年财政预算执行特点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一是狠抓收入征管，力促收入止滑增收。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坚持“周统计、旬调度、月通报”制度，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压实税务和非税部门的征管责任，强化税收征管调度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紧盯半年收入目标，加强部门联动，积极衔接自然资源、水保等部门，对水土保持补偿费和耕地占用税等及时梳理征缴入库，抢抓土地增值税和房产税集中申报期的有利时机，及时督促相关纳税人申报入库；非税部门紧盯收入任务，积极衔接执收单位，逐项目靠实落实，应收尽收，进一步扩大收入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6月底财政收入实现“双过半”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超时序进度2.1个百分点，收入增幅实现了两位数增长，排名全市第三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完成了市级调度任务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是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加大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支出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调度，提高资金支出效率</w:t>
      </w:r>
      <w:r>
        <w:rPr>
          <w:rStyle w:val="15"/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对照省市下达的支出任务，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制定支出计划，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shd w:val="clear" w:color="auto" w:fill="FFFFFF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 w:bidi="ar"/>
        </w:rPr>
        <w:t>“周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bidi="ar"/>
        </w:rPr>
        <w:t>调度、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 w:bidi="ar"/>
        </w:rPr>
        <w:t>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bidi="ar"/>
        </w:rPr>
        <w:t>评比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eastAsia="zh-CN" w:bidi="ar"/>
        </w:rPr>
        <w:t>、月通报”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u w:val="none" w:color="auto"/>
          <w:shd w:val="clear" w:color="auto" w:fill="auto"/>
          <w:lang w:eastAsia="zh-CN"/>
        </w:rPr>
        <w:t>倒逼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u w:val="none" w:color="auto"/>
          <w:shd w:val="clear" w:color="auto" w:fill="auto"/>
        </w:rPr>
        <w:t>各单位加快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u w:val="none" w:color="auto"/>
          <w:shd w:val="clear" w:color="auto" w:fill="auto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u w:val="none" w:color="auto"/>
          <w:shd w:val="clear" w:color="auto" w:fill="auto"/>
        </w:rPr>
        <w:t>支出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u w:val="none" w:color="auto"/>
          <w:shd w:val="clear" w:color="auto" w:fill="auto"/>
          <w:lang w:val="en-US" w:eastAsia="zh-CN"/>
        </w:rPr>
        <w:t>进度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u w:val="none" w:color="auto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实行科级干部包抓支出责任制，由分管领导带队逐单位逐项目调度支出，加快项目建设进度，提高资金支出效率；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采取预拨清算、限时办结等措施，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加快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分配下达、用款计划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申请资金拨付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，提高资金拨付效率。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highlight w:val="none"/>
          <w:u w:val="none" w:color="auto"/>
        </w:rPr>
      </w:pPr>
      <w:r>
        <w:rPr>
          <w:rStyle w:val="15"/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三是积极争资列项，</w:t>
      </w:r>
      <w:r>
        <w:rPr>
          <w:rStyle w:val="15"/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壮大</w:t>
      </w:r>
      <w:r>
        <w:rPr>
          <w:rStyle w:val="15"/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财政</w:t>
      </w:r>
      <w:r>
        <w:rPr>
          <w:rStyle w:val="15"/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运</w:t>
      </w:r>
      <w:r>
        <w:rPr>
          <w:rStyle w:val="15"/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行</w:t>
      </w:r>
      <w:r>
        <w:rPr>
          <w:rStyle w:val="15"/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总量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认真研究国家政策和投资导向，积极衔接省市财政部门为各单位申报项目提供信息支持和服务保障。同时，努力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向上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争取新增债券、均衡性转移支付、特殊转移支付、资源枯竭转移支付、生态功能区转移支付各类增量资金及困难财力保障补助资金，全力支持全县经济社会发展。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止6月30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日，上级下达我县项目、政策、经费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等各类专项资金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47323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万元，较上年同期增加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7139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万元，增长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17.2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%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hd w:val="clear" w:color="auto" w:fill="auto"/>
          <w:lang w:val="en-US" w:eastAsia="zh-CN"/>
        </w:rPr>
        <w:t>根据国家发改委、省发改委反馈我县专项债券项目库项目储备情况，申报政府专项债券项目9个，申报专项债券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highlight w:val="none"/>
          <w:shd w:val="clear" w:color="auto" w:fill="auto"/>
          <w:lang w:val="en-US" w:eastAsia="zh-CN"/>
        </w:rPr>
        <w:t>资金20940万元；争取到位专项债券资金14000万元，</w:t>
      </w:r>
      <w:r>
        <w:rPr>
          <w:rFonts w:hint="eastAsia" w:ascii="仿宋_GB2312" w:hAnsi="仿宋_GB2312" w:cs="仿宋_GB2312"/>
          <w:color w:val="auto"/>
          <w:spacing w:val="0"/>
          <w:kern w:val="21"/>
          <w:position w:val="0"/>
          <w:sz w:val="32"/>
          <w:highlight w:val="none"/>
          <w:shd w:val="clear" w:color="auto" w:fill="auto"/>
          <w:lang w:val="en-US" w:eastAsia="zh-CN"/>
        </w:rPr>
        <w:t>占申报资金的67%；争取到位各类转移支付增量资金8678万元。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60" w:lineRule="exact"/>
        <w:ind w:firstLine="643" w:firstLineChars="200"/>
        <w:rPr>
          <w:rFonts w:hint="eastAsia" w:ascii="仿宋_GB2312" w:hAnsi="仿宋_GB2312" w:cs="仿宋_GB2312"/>
          <w:color w:val="auto"/>
          <w:spacing w:val="-6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加大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资金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投入，保障重点领域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需求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认真落实过“紧日子”的要求，采取统筹整合、向上争取、县级预算等方式，统筹资金用于“六保”政策落实。对“三公”经费和非刚性非重点项目资金支出分别按5%和10%的幅度进行压减，坚决兜牢“三保”支出底线，合理安排资金保障生态环保、科技教育、社会社保、医疗卫生等民生领域需求和县委、县政府确定的重大政策落实、“四大行动”、“四大产业”、重点项目建设，将更多的资金用于保障“六保”“六稳”任务落实，促进民生事业和重点领域发展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eastAsia="楷体_GB2312"/>
          <w:b/>
          <w:szCs w:val="32"/>
          <w:lang w:val="en-US" w:eastAsia="zh-CN"/>
        </w:rPr>
        <w:t>加强</w:t>
      </w:r>
      <w:r>
        <w:rPr>
          <w:rFonts w:hint="eastAsia" w:ascii="仿宋_GB2312"/>
          <w:b/>
          <w:szCs w:val="32"/>
        </w:rPr>
        <w:t>绩效管理，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提升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依法理财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水平。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  <w:t>扎实推进财政资金绩效管理，制定下发了2021年财政监督检查工作要点和预算绩效管理工作要点，进一步加强了财政资金管理，确保了财政资金安全</w:t>
      </w:r>
      <w:r>
        <w:rPr>
          <w:rFonts w:hint="eastAsia" w:ascii="仿宋_GB2312" w:hAnsi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  <w:t>严格政府投资项目预算和竣工决算审核，审核政府投资项目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zCs w:val="21"/>
          <w:shd w:val="clear" w:color="auto" w:fill="auto"/>
          <w:lang w:val="en-US" w:eastAsia="zh-CN" w:bidi="ar-SA"/>
        </w:rPr>
        <w:t>49个，报审资金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  <w:t>60711万元，审减资金15609万元，核减率25.7%；审核备案政府采购项目14个，采购资金3578万元，政府采购计划备案215笔19</w:t>
      </w:r>
      <w:r>
        <w:rPr>
          <w:rFonts w:hint="eastAsia" w:ascii="仿宋_GB2312" w:hAnsi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  <w:t>万元；审核办理竣工决算批复17个，批复资金1176</w:t>
      </w:r>
      <w:r>
        <w:rPr>
          <w:rFonts w:hint="eastAsia" w:ascii="仿宋_GB2312" w:hAnsi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position w:val="0"/>
          <w:sz w:val="32"/>
          <w:szCs w:val="21"/>
          <w:highlight w:val="none"/>
          <w:shd w:val="clear" w:color="auto" w:fill="auto"/>
          <w:lang w:val="en-US" w:eastAsia="zh-CN" w:bidi="ar-SA"/>
        </w:rPr>
        <w:t>万元，有效节约了财政资金，提高了资金使用效益。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宋体"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六是推进财税改革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，</w:t>
      </w:r>
      <w:r>
        <w:rPr>
          <w:rFonts w:hint="eastAsia" w:ascii="仿宋_GB2312"/>
          <w:b/>
          <w:szCs w:val="32"/>
        </w:rPr>
        <w:t>夯实财政管理基础。</w:t>
      </w:r>
      <w:r>
        <w:rPr>
          <w:rFonts w:hint="eastAsia" w:ascii="仿宋_GB2312" w:hAnsi="Times New Roman" w:cs="Times New Roman"/>
          <w:szCs w:val="32"/>
        </w:rPr>
        <w:t>深化预算管理制度改革</w:t>
      </w:r>
      <w:r>
        <w:rPr>
          <w:rFonts w:hint="eastAsia" w:ascii="仿宋_GB2312" w:hAnsi="Times New Roman" w:cs="Times New Roman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积极推进财政预算管理一体化系统建设，制定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系统建设运行方案和业务规范，完善操作流程、网络安全、技术支撑等规程，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完成了基础数据收集填报工作，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全面推进系统上线运行奠定了基础。</w:t>
      </w:r>
      <w:r>
        <w:rPr>
          <w:rFonts w:hint="eastAsia" w:ascii="仿宋_GB2312" w:hAnsi="仿宋_GB2312" w:cs="仿宋_GB2312"/>
          <w:i w:val="0"/>
          <w:iCs w:val="0"/>
          <w:color w:val="auto"/>
          <w:sz w:val="32"/>
          <w:szCs w:val="32"/>
          <w:u w:val="none" w:color="auto"/>
          <w:lang w:val="en-US" w:eastAsia="zh-CN"/>
        </w:rPr>
        <w:t>继续深化国有企业改革，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"/>
        </w:rPr>
        <w:t>健全国有企业监管机制，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加强对国有资产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从“入口”到“出口”的全周期监管，</w:t>
      </w:r>
      <w:r>
        <w:rPr>
          <w:rFonts w:hint="eastAsia" w:ascii="仿宋_GB2312" w:hAnsi="仿宋_GB2312" w:cs="仿宋_GB2312"/>
          <w:i w:val="0"/>
          <w:iCs w:val="0"/>
          <w:color w:val="auto"/>
          <w:sz w:val="32"/>
          <w:szCs w:val="32"/>
          <w:u w:val="none" w:color="auto"/>
          <w:lang w:val="en-US" w:eastAsia="zh-CN"/>
        </w:rPr>
        <w:t>加快国有企业转型发展，</w:t>
      </w:r>
      <w:r>
        <w:rPr>
          <w:rFonts w:hint="eastAsia" w:ascii="仿宋_GB2312" w:hAnsi="仿宋_GB2312" w:cs="仿宋_GB2312"/>
          <w:color w:val="auto"/>
          <w:kern w:val="3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国有资产保值增值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/>
          <w:szCs w:val="32"/>
        </w:rPr>
        <w:t>持续落实减税降费政策，</w:t>
      </w:r>
      <w:r>
        <w:rPr>
          <w:rFonts w:hint="eastAsia" w:ascii="仿宋_GB2312"/>
          <w:szCs w:val="32"/>
          <w:lang w:val="en-US" w:eastAsia="zh-CN"/>
        </w:rPr>
        <w:t>巩固减税降费成效，继续</w:t>
      </w:r>
      <w:r>
        <w:rPr>
          <w:rFonts w:hint="eastAsia" w:ascii="仿宋_GB2312"/>
          <w:szCs w:val="32"/>
        </w:rPr>
        <w:t>实行收费目录清单动态管理，减轻企业负担，促进实体经济发展。</w:t>
      </w:r>
      <w:r>
        <w:rPr>
          <w:rStyle w:val="15"/>
          <w:rFonts w:hint="eastAsia" w:ascii="仿宋_GB2312" w:hAnsi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 w:bidi="ar-SA"/>
        </w:rPr>
        <w:t>严格政府债务管理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严控</w:t>
      </w:r>
      <w:r>
        <w:rPr>
          <w:rStyle w:val="15"/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政</w:t>
      </w:r>
      <w:r>
        <w:rPr>
          <w:rStyle w:val="15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府隐性债务风险，坚决遏制债务增量。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32"/>
          <w:sz w:val="32"/>
          <w:szCs w:val="40"/>
          <w:u w:val="none" w:color="auto"/>
          <w:lang w:val="en-US" w:eastAsia="zh-CN" w:bidi="ar-SA"/>
        </w:rPr>
      </w:pPr>
      <w:r>
        <w:rPr>
          <w:rFonts w:hint="eastAsia"/>
          <w:color w:val="000000"/>
        </w:rPr>
        <w:t>总体来看，上半年财政各项工作进展顺利，取得了一定成效，但仍然存在一定的不足和差距，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尤其在财政运行收支平衡方面，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收支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矛盾日益突出，全年预算收支平衡面临极大挑战。</w:t>
      </w: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40"/>
          <w:u w:val="none" w:color="auto"/>
          <w:lang w:val="en-US" w:eastAsia="zh-CN"/>
        </w:rPr>
        <w:t>收入增收压力加大</w:t>
      </w: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由于个别煤矿安全生产、搬置工作面、资产重组停产，华煤三矿价差问题，电厂政策性调价以及机组检修停产，</w:t>
      </w:r>
      <w:r>
        <w:rPr>
          <w:rFonts w:hint="eastAsia" w:ascii="仿宋_GB2312" w:hAnsi="仿宋_GB2312" w:cs="仿宋_GB2312"/>
          <w:b w:val="0"/>
          <w:bCs w:val="0"/>
          <w:sz w:val="32"/>
          <w:szCs w:val="40"/>
          <w:u w:val="none" w:color="auto"/>
          <w:lang w:val="en-US" w:eastAsia="zh-CN"/>
        </w:rPr>
        <w:t>财政收入后劲不足，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完成年初预算压力倍增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预计年底公共财政收入将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减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收4000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多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二是财政收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</w:rPr>
        <w:t>支</w:t>
      </w: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矛盾异常突出。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全县政策性刚性支出只增不减，支持脱贫攻坚与乡村振兴有效衔接和落实“六保”任务需要投入大量的资金，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压力</w:t>
      </w:r>
      <w:r>
        <w:rPr>
          <w:rFonts w:hint="eastAsia" w:ascii="仿宋_GB2312" w:hAnsi="宋体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val="en-US" w:eastAsia="zh-CN"/>
        </w:rPr>
        <w:t>进一步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加大，财政收支矛盾异常突出。</w:t>
      </w:r>
      <w:r>
        <w:rPr>
          <w:rFonts w:hint="eastAsia" w:ascii="仿宋_GB2312" w:hAnsi="宋体" w:cs="仿宋_GB2312"/>
          <w:b/>
          <w:bCs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val="en-US" w:eastAsia="zh-CN"/>
        </w:rPr>
        <w:t>三是专项资金支出进度缓慢。</w:t>
      </w:r>
      <w:r>
        <w:rPr>
          <w:rFonts w:hint="eastAsia" w:ascii="仿宋_GB2312" w:hAnsi="宋体" w:cs="仿宋_GB2312"/>
          <w:b w:val="0"/>
          <w:bCs w:val="0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val="en-US" w:eastAsia="zh-CN"/>
        </w:rPr>
        <w:t>上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半年，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通过积极调度资金，保证了干部职工工资按时发放，民生支出及重点项目支出得到保障落实，但</w:t>
      </w:r>
      <w:r>
        <w:rPr>
          <w:rFonts w:hint="eastAsia" w:ascii="仿宋_GB2312" w:hAnsi="仿宋_GB2312" w:cs="仿宋_GB2312"/>
          <w:b w:val="0"/>
          <w:bCs w:val="0"/>
          <w:color w:val="auto"/>
          <w:kern w:val="32"/>
          <w:sz w:val="32"/>
          <w:szCs w:val="40"/>
          <w:u w:val="none" w:color="auto"/>
          <w:lang w:val="en-US" w:eastAsia="zh-CN" w:bidi="ar-SA"/>
        </w:rPr>
        <w:t>由于脱贫攻坚和乡村振兴有效衔接资金省级分配方案出台较迟，指标下达缓慢，6月底扶贫支出同比下降57%；加之部分单位项目建设进度慢，工程结算不及时，导致项目资金支出进度十分缓慢,6月底财政专项资金支出进度仅为26.7%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三、下半年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重点工作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line="560" w:lineRule="exact"/>
        <w:ind w:left="0" w:leftChars="0" w:firstLine="640" w:firstLineChars="200"/>
        <w:textAlignment w:val="auto"/>
        <w:rPr>
          <w:spacing w:val="0"/>
          <w:highlight w:val="none"/>
        </w:rPr>
      </w:pPr>
      <w:r>
        <w:rPr>
          <w:rFonts w:hint="eastAsia" w:ascii="仿宋_GB2312"/>
          <w:spacing w:val="0"/>
        </w:rPr>
        <w:t>下半年，我们将认真落实本次会议的审议意见和决议，</w:t>
      </w:r>
      <w:r>
        <w:rPr>
          <w:rFonts w:hint="eastAsia" w:ascii="仿宋_GB2312" w:hAnsi="仿宋_GB2312" w:cs="仿宋_GB2312"/>
          <w:spacing w:val="0"/>
        </w:rPr>
        <w:t>围绕</w:t>
      </w:r>
      <w:r>
        <w:rPr>
          <w:rFonts w:hint="eastAsia" w:ascii="仿宋_GB2312" w:hAnsi="仿宋_GB2312" w:cs="仿宋_GB2312"/>
          <w:spacing w:val="0"/>
          <w:highlight w:val="none"/>
        </w:rPr>
        <w:t>财政重点工作，按照“目标不变、任务不减、力度不降”的要求，着力抓好以下七个方面的工作，确保完成各项工作任务。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/>
          <w:lang w:val="en-US" w:eastAsia="zh-CN"/>
        </w:rPr>
      </w:pPr>
      <w:r>
        <w:rPr>
          <w:rStyle w:val="15"/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（一）挖潜增收聚财源，不断夯实财源增收基础。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 w:color="auto"/>
          <w:lang w:val="en-US" w:eastAsia="zh-CN"/>
        </w:rPr>
        <w:t>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实履行牵头抓总的职责，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强化财税部门联动机制，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定期对煤电、建筑等重点纳税企业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检查，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财政收入研究分析，对各项税收收入和非税收入纳税情况逐一清理核查，坚决杜绝偷税漏税，全面挖潜增收，切实做到应收尽收，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sz w:val="32"/>
          <w:szCs w:val="32"/>
          <w:u w:val="none" w:color="auto"/>
          <w:lang w:val="en-US" w:eastAsia="zh-CN"/>
        </w:rPr>
        <w:t>确保完成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29300万元的收入任务。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Style w:val="15"/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（二）强化调度抓支出，不断提高资金使用效益。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紧扣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13.4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亿元的预期支出目标，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实行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科级干部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支出包抓责任制，由分管领导带队，逐单位逐项目靠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实支出任务，按日统计按周调度，</w:t>
      </w:r>
      <w:r>
        <w:rPr>
          <w:rFonts w:hint="eastAsia" w:ascii="仿宋_GB2312" w:hAnsi="仿宋_GB2312" w:eastAsia="仿宋_GB2312" w:cs="仿宋_GB2312"/>
          <w:bCs/>
          <w:color w:val="auto"/>
          <w:w w:val="100"/>
          <w:sz w:val="32"/>
          <w:szCs w:val="32"/>
          <w:lang w:val="en-US" w:eastAsia="zh-CN"/>
        </w:rPr>
        <w:t>加快资金支出进度</w:t>
      </w:r>
      <w:r>
        <w:rPr>
          <w:rFonts w:hint="eastAsia" w:ascii="仿宋_GB2312" w:hAnsi="仿宋_GB2312" w:cs="仿宋_GB2312"/>
          <w:bCs/>
          <w:color w:val="auto"/>
          <w:w w:val="1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32"/>
          <w:szCs w:val="32"/>
          <w:shd w:val="clear" w:color="auto" w:fill="auto"/>
          <w:lang w:val="en-US" w:eastAsia="zh-CN"/>
        </w:rPr>
        <w:t>优化资金支付流程，</w:t>
      </w:r>
      <w:r>
        <w:rPr>
          <w:rFonts w:hint="eastAsia" w:eastAsia="仿宋_GB2312"/>
          <w:sz w:val="32"/>
          <w:szCs w:val="32"/>
        </w:rPr>
        <w:t>提高财政部门预算指标下达率、预算单位用款计划批复率和部门实际支出清算率，提高财政资金使用效益</w:t>
      </w:r>
      <w:r>
        <w:rPr>
          <w:rFonts w:hint="eastAsia" w:ascii="仿宋_GB2312" w:hAnsi="仿宋_GB2312" w:eastAsia="仿宋_GB2312" w:cs="仿宋_GB2312"/>
          <w:bCs/>
          <w:color w:val="auto"/>
          <w:w w:val="100"/>
          <w:sz w:val="32"/>
          <w:szCs w:val="32"/>
          <w:lang w:val="en-US"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eastAsia="楷体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（三）主动作为争资金</w:t>
      </w:r>
      <w:r>
        <w:rPr>
          <w:rStyle w:val="15"/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，不断壮大财政运筹总量。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认真研究中、省重大政策和投资导向，主动为各部门向上申报项目资金提供服务保障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着力保障“六稳”“六保”任务及民生实事政策落实。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衔接汇报省市财政部门，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努力争取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均衡性转移支付、特殊转移支付、资源枯竭转移支付、生态功能区转移支付各类增量资金及困难财力保障补助资金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zCs w:val="32"/>
          <w:shd w:val="clear" w:color="auto" w:fill="auto"/>
          <w:lang w:val="en-US" w:eastAsia="zh-CN"/>
        </w:rPr>
        <w:t>联合发改部门定期通报各单位申报资金到位情况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扩大资金总量。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15"/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（四）优化支出保发展，不断保障民生事业改善。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</w:rPr>
        <w:t>坚决落实过“紧日子”的要求，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统筹兼顾，坚持把有限的资金用在刀刃上，大力压减一般性支出和非重点项目支出，严格预算约束，加大财政存量资金清理盘活，全力落实“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保”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，保障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委</w:t>
      </w:r>
      <w:r>
        <w:rPr>
          <w:rFonts w:hint="eastAsia" w:cs="Times New Roman"/>
          <w:snapToGrid w:val="0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政府确定的重大项目、重点工作和民计民生等支出。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5"/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（五）强化监督重检查，不断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规范财政资金运行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聚焦资金监管重点环节，着力构建权责清晰、流程规范的内控制度体系，确保财政资金和财政干部两个安全。组织开展财政监督检查，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加强对财政专项扶贫资金、惠农资金、民生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、中省投资项目以及重大政策执行、民生财政政策落实情况的检查，筑牢资金安全底线。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（六）深化改革促发展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不断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提升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财政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管理水平。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按照省市统一部署，加快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财政预算管理一体化系统建设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，确保年底上线运行；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国有企业混合所有制和“三项”制度改革，建立以管资本为主的国有资产综合监管体制，提高企业运营效率；认真落实《崇信县关于防范化解政府隐性债务风险的实施意见》等制度，加强债务风险日常监控，规范政府购买服务以及政府投资项目管理，坚决制止违法违规融资担保行为和变相举债行为，遏制隐性债务增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以上报告，请予审议。</w:t>
      </w:r>
    </w:p>
    <w:sectPr>
      <w:footerReference r:id="rId3" w:type="default"/>
      <w:pgSz w:w="11906" w:h="16838"/>
      <w:pgMar w:top="1814" w:right="1474" w:bottom="164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-204470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EVhIR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3684A"/>
    <w:rsid w:val="000B13E6"/>
    <w:rsid w:val="000D34EF"/>
    <w:rsid w:val="000E240B"/>
    <w:rsid w:val="000E5F67"/>
    <w:rsid w:val="005213A5"/>
    <w:rsid w:val="005937AC"/>
    <w:rsid w:val="006419FB"/>
    <w:rsid w:val="009D0A64"/>
    <w:rsid w:val="00B80D9A"/>
    <w:rsid w:val="00C7132E"/>
    <w:rsid w:val="00D930BF"/>
    <w:rsid w:val="00F203FB"/>
    <w:rsid w:val="00F633D1"/>
    <w:rsid w:val="00F96C99"/>
    <w:rsid w:val="00FA51D2"/>
    <w:rsid w:val="01050BF0"/>
    <w:rsid w:val="012F76D8"/>
    <w:rsid w:val="01381DBF"/>
    <w:rsid w:val="01494AB8"/>
    <w:rsid w:val="016A4C50"/>
    <w:rsid w:val="016F0BB4"/>
    <w:rsid w:val="017A3104"/>
    <w:rsid w:val="019E351F"/>
    <w:rsid w:val="01B7062B"/>
    <w:rsid w:val="01BA1EBB"/>
    <w:rsid w:val="01D55CFA"/>
    <w:rsid w:val="01E30A27"/>
    <w:rsid w:val="01EF24D3"/>
    <w:rsid w:val="02110F1E"/>
    <w:rsid w:val="021B1081"/>
    <w:rsid w:val="021C2652"/>
    <w:rsid w:val="021D7E73"/>
    <w:rsid w:val="022A7B0D"/>
    <w:rsid w:val="02331072"/>
    <w:rsid w:val="0235679B"/>
    <w:rsid w:val="02417133"/>
    <w:rsid w:val="02417F92"/>
    <w:rsid w:val="02433A83"/>
    <w:rsid w:val="025B6856"/>
    <w:rsid w:val="0267008F"/>
    <w:rsid w:val="02763010"/>
    <w:rsid w:val="02797A54"/>
    <w:rsid w:val="028B3A78"/>
    <w:rsid w:val="02A248D4"/>
    <w:rsid w:val="02A5444E"/>
    <w:rsid w:val="02AB1C97"/>
    <w:rsid w:val="02C30FBD"/>
    <w:rsid w:val="02F551B9"/>
    <w:rsid w:val="032C29A3"/>
    <w:rsid w:val="036579FD"/>
    <w:rsid w:val="038B2B6C"/>
    <w:rsid w:val="039930E0"/>
    <w:rsid w:val="03B363C7"/>
    <w:rsid w:val="03EE2541"/>
    <w:rsid w:val="04031B3F"/>
    <w:rsid w:val="0433358A"/>
    <w:rsid w:val="044B3F90"/>
    <w:rsid w:val="044F590D"/>
    <w:rsid w:val="045A5EE7"/>
    <w:rsid w:val="04693EB1"/>
    <w:rsid w:val="048E47A1"/>
    <w:rsid w:val="052E52BD"/>
    <w:rsid w:val="05814A46"/>
    <w:rsid w:val="05957AC4"/>
    <w:rsid w:val="05B701D4"/>
    <w:rsid w:val="05D139C1"/>
    <w:rsid w:val="05F06D69"/>
    <w:rsid w:val="05F25249"/>
    <w:rsid w:val="06000ABC"/>
    <w:rsid w:val="061D143B"/>
    <w:rsid w:val="064B496C"/>
    <w:rsid w:val="066C124A"/>
    <w:rsid w:val="0684322B"/>
    <w:rsid w:val="06843B08"/>
    <w:rsid w:val="06A025C2"/>
    <w:rsid w:val="06CB5DB1"/>
    <w:rsid w:val="071D5F0B"/>
    <w:rsid w:val="072E0D88"/>
    <w:rsid w:val="074974EB"/>
    <w:rsid w:val="074B6C34"/>
    <w:rsid w:val="074D49CF"/>
    <w:rsid w:val="075E4450"/>
    <w:rsid w:val="07702708"/>
    <w:rsid w:val="077D0A96"/>
    <w:rsid w:val="07870AA9"/>
    <w:rsid w:val="079B5835"/>
    <w:rsid w:val="07A7046D"/>
    <w:rsid w:val="07B76A61"/>
    <w:rsid w:val="080B405C"/>
    <w:rsid w:val="081B2782"/>
    <w:rsid w:val="085429B2"/>
    <w:rsid w:val="0855433B"/>
    <w:rsid w:val="086A4B75"/>
    <w:rsid w:val="086D3465"/>
    <w:rsid w:val="087003D2"/>
    <w:rsid w:val="08AA2AF2"/>
    <w:rsid w:val="08BE58B1"/>
    <w:rsid w:val="08F018E6"/>
    <w:rsid w:val="08FC641A"/>
    <w:rsid w:val="08FD01BD"/>
    <w:rsid w:val="090D7EEA"/>
    <w:rsid w:val="094464E1"/>
    <w:rsid w:val="0948692F"/>
    <w:rsid w:val="09544F0B"/>
    <w:rsid w:val="09694BDC"/>
    <w:rsid w:val="096965C3"/>
    <w:rsid w:val="09A37471"/>
    <w:rsid w:val="09AC5B3A"/>
    <w:rsid w:val="09B61541"/>
    <w:rsid w:val="09DF1050"/>
    <w:rsid w:val="09EA37E5"/>
    <w:rsid w:val="0A05038E"/>
    <w:rsid w:val="0A0D24BE"/>
    <w:rsid w:val="0A2B031B"/>
    <w:rsid w:val="0A2E442D"/>
    <w:rsid w:val="0A314C83"/>
    <w:rsid w:val="0A3C0993"/>
    <w:rsid w:val="0A487B51"/>
    <w:rsid w:val="0A4B1617"/>
    <w:rsid w:val="0A6B1AC2"/>
    <w:rsid w:val="0A6C328D"/>
    <w:rsid w:val="0A7623BA"/>
    <w:rsid w:val="0A7B03D4"/>
    <w:rsid w:val="0A981EC5"/>
    <w:rsid w:val="0AC10B44"/>
    <w:rsid w:val="0B087BE3"/>
    <w:rsid w:val="0B142DCE"/>
    <w:rsid w:val="0B162AE5"/>
    <w:rsid w:val="0B240A01"/>
    <w:rsid w:val="0B2E1404"/>
    <w:rsid w:val="0B3941EA"/>
    <w:rsid w:val="0B611A53"/>
    <w:rsid w:val="0B79096A"/>
    <w:rsid w:val="0B9313D7"/>
    <w:rsid w:val="0BB353AA"/>
    <w:rsid w:val="0BED36AD"/>
    <w:rsid w:val="0C1462A3"/>
    <w:rsid w:val="0C1B2A0D"/>
    <w:rsid w:val="0C3043CE"/>
    <w:rsid w:val="0C333F54"/>
    <w:rsid w:val="0C585AA4"/>
    <w:rsid w:val="0C7603D1"/>
    <w:rsid w:val="0C952DA8"/>
    <w:rsid w:val="0CA466A0"/>
    <w:rsid w:val="0CE32D6D"/>
    <w:rsid w:val="0D05360E"/>
    <w:rsid w:val="0D2272B8"/>
    <w:rsid w:val="0D2A0BC1"/>
    <w:rsid w:val="0D374C72"/>
    <w:rsid w:val="0D3E1DC3"/>
    <w:rsid w:val="0D504832"/>
    <w:rsid w:val="0D65752E"/>
    <w:rsid w:val="0D780784"/>
    <w:rsid w:val="0D884983"/>
    <w:rsid w:val="0D970DBC"/>
    <w:rsid w:val="0D9C421F"/>
    <w:rsid w:val="0DB347E9"/>
    <w:rsid w:val="0DF0170A"/>
    <w:rsid w:val="0DF5773A"/>
    <w:rsid w:val="0DFA6486"/>
    <w:rsid w:val="0E065347"/>
    <w:rsid w:val="0E0F7E69"/>
    <w:rsid w:val="0E281AB0"/>
    <w:rsid w:val="0E396783"/>
    <w:rsid w:val="0E6704CE"/>
    <w:rsid w:val="0E96401C"/>
    <w:rsid w:val="0EA50D31"/>
    <w:rsid w:val="0EA61204"/>
    <w:rsid w:val="0EC6319D"/>
    <w:rsid w:val="0F00381C"/>
    <w:rsid w:val="0F0C1C48"/>
    <w:rsid w:val="0F3E5385"/>
    <w:rsid w:val="0F4C775E"/>
    <w:rsid w:val="0F66452B"/>
    <w:rsid w:val="0F69437E"/>
    <w:rsid w:val="0F780EFC"/>
    <w:rsid w:val="0F901A9C"/>
    <w:rsid w:val="0F9D6060"/>
    <w:rsid w:val="0FB263BD"/>
    <w:rsid w:val="0FCC5CCB"/>
    <w:rsid w:val="0FDA49CE"/>
    <w:rsid w:val="0FEA5DA0"/>
    <w:rsid w:val="102D2F4C"/>
    <w:rsid w:val="102D5DF1"/>
    <w:rsid w:val="103C7BF3"/>
    <w:rsid w:val="104A7639"/>
    <w:rsid w:val="105530A3"/>
    <w:rsid w:val="106D6287"/>
    <w:rsid w:val="107540FF"/>
    <w:rsid w:val="10826E4E"/>
    <w:rsid w:val="108B3C7F"/>
    <w:rsid w:val="10917BF1"/>
    <w:rsid w:val="1095053B"/>
    <w:rsid w:val="10A03DA3"/>
    <w:rsid w:val="10A93F47"/>
    <w:rsid w:val="10B535C6"/>
    <w:rsid w:val="10BD2091"/>
    <w:rsid w:val="10C2034F"/>
    <w:rsid w:val="10CC6F76"/>
    <w:rsid w:val="10CE30D3"/>
    <w:rsid w:val="110C7132"/>
    <w:rsid w:val="11322BE8"/>
    <w:rsid w:val="11601626"/>
    <w:rsid w:val="116A77BC"/>
    <w:rsid w:val="11760C31"/>
    <w:rsid w:val="117E16D5"/>
    <w:rsid w:val="11925B38"/>
    <w:rsid w:val="11962822"/>
    <w:rsid w:val="119B29FB"/>
    <w:rsid w:val="119C2D9C"/>
    <w:rsid w:val="11B3462D"/>
    <w:rsid w:val="11DA30B8"/>
    <w:rsid w:val="11EA171F"/>
    <w:rsid w:val="11ED32A5"/>
    <w:rsid w:val="12234AB9"/>
    <w:rsid w:val="122A78CF"/>
    <w:rsid w:val="123D4BA8"/>
    <w:rsid w:val="12404F12"/>
    <w:rsid w:val="125A5B33"/>
    <w:rsid w:val="12601646"/>
    <w:rsid w:val="1268227E"/>
    <w:rsid w:val="12AD1286"/>
    <w:rsid w:val="12B954EB"/>
    <w:rsid w:val="12F934FE"/>
    <w:rsid w:val="13002CC6"/>
    <w:rsid w:val="131523E6"/>
    <w:rsid w:val="131E293B"/>
    <w:rsid w:val="13271B8E"/>
    <w:rsid w:val="132C1FFD"/>
    <w:rsid w:val="132F31EA"/>
    <w:rsid w:val="1358439D"/>
    <w:rsid w:val="139C68B6"/>
    <w:rsid w:val="13A16701"/>
    <w:rsid w:val="13AC3DB2"/>
    <w:rsid w:val="13C53BFB"/>
    <w:rsid w:val="13C96A3F"/>
    <w:rsid w:val="13CC0E93"/>
    <w:rsid w:val="13DE3A2C"/>
    <w:rsid w:val="13EB4CC3"/>
    <w:rsid w:val="13F23D0F"/>
    <w:rsid w:val="13FE3FC9"/>
    <w:rsid w:val="140534C5"/>
    <w:rsid w:val="14102C1E"/>
    <w:rsid w:val="1430663B"/>
    <w:rsid w:val="144B0925"/>
    <w:rsid w:val="14B3376D"/>
    <w:rsid w:val="14FB6572"/>
    <w:rsid w:val="15151397"/>
    <w:rsid w:val="1522426C"/>
    <w:rsid w:val="152E0A26"/>
    <w:rsid w:val="158E2214"/>
    <w:rsid w:val="15ED0A98"/>
    <w:rsid w:val="15EE59FD"/>
    <w:rsid w:val="15FF58D1"/>
    <w:rsid w:val="160E38EE"/>
    <w:rsid w:val="164B6E47"/>
    <w:rsid w:val="164D13D7"/>
    <w:rsid w:val="16502F9E"/>
    <w:rsid w:val="168922E0"/>
    <w:rsid w:val="16A67F93"/>
    <w:rsid w:val="16B44D5D"/>
    <w:rsid w:val="16DC08CD"/>
    <w:rsid w:val="16E23FC5"/>
    <w:rsid w:val="17126F8C"/>
    <w:rsid w:val="17163CC6"/>
    <w:rsid w:val="1717790B"/>
    <w:rsid w:val="176A4E16"/>
    <w:rsid w:val="179113C2"/>
    <w:rsid w:val="17AA5F29"/>
    <w:rsid w:val="17AC4436"/>
    <w:rsid w:val="17AE5E9C"/>
    <w:rsid w:val="17B57B10"/>
    <w:rsid w:val="17BB6C58"/>
    <w:rsid w:val="17D2666A"/>
    <w:rsid w:val="17F17747"/>
    <w:rsid w:val="17F32F27"/>
    <w:rsid w:val="17FB5BA5"/>
    <w:rsid w:val="18023C75"/>
    <w:rsid w:val="180C4FAA"/>
    <w:rsid w:val="181A3037"/>
    <w:rsid w:val="183B4F4C"/>
    <w:rsid w:val="18402985"/>
    <w:rsid w:val="185242F4"/>
    <w:rsid w:val="186102FF"/>
    <w:rsid w:val="186F0034"/>
    <w:rsid w:val="18732A5B"/>
    <w:rsid w:val="187808CD"/>
    <w:rsid w:val="18974557"/>
    <w:rsid w:val="18A4171D"/>
    <w:rsid w:val="18AD338F"/>
    <w:rsid w:val="18D35007"/>
    <w:rsid w:val="18D35A44"/>
    <w:rsid w:val="18DE4014"/>
    <w:rsid w:val="192119D7"/>
    <w:rsid w:val="19300901"/>
    <w:rsid w:val="19B608FD"/>
    <w:rsid w:val="19C779A9"/>
    <w:rsid w:val="19E431B4"/>
    <w:rsid w:val="19FB10DA"/>
    <w:rsid w:val="1A00299E"/>
    <w:rsid w:val="1A2E2767"/>
    <w:rsid w:val="1A310C0F"/>
    <w:rsid w:val="1A3C1BAF"/>
    <w:rsid w:val="1A5055DD"/>
    <w:rsid w:val="1A520C74"/>
    <w:rsid w:val="1A6B1445"/>
    <w:rsid w:val="1A8A36D7"/>
    <w:rsid w:val="1A9327EA"/>
    <w:rsid w:val="1A984BBA"/>
    <w:rsid w:val="1AAE7977"/>
    <w:rsid w:val="1AAF1509"/>
    <w:rsid w:val="1AB83DBA"/>
    <w:rsid w:val="1AC63714"/>
    <w:rsid w:val="1AC74862"/>
    <w:rsid w:val="1AE54872"/>
    <w:rsid w:val="1B19175A"/>
    <w:rsid w:val="1B375F81"/>
    <w:rsid w:val="1B50107E"/>
    <w:rsid w:val="1B554FDC"/>
    <w:rsid w:val="1B7B7672"/>
    <w:rsid w:val="1B862675"/>
    <w:rsid w:val="1BC46D17"/>
    <w:rsid w:val="1BD253E9"/>
    <w:rsid w:val="1BDE53E5"/>
    <w:rsid w:val="1BEB498C"/>
    <w:rsid w:val="1BFD3C5E"/>
    <w:rsid w:val="1C1908F7"/>
    <w:rsid w:val="1C442D5C"/>
    <w:rsid w:val="1C521409"/>
    <w:rsid w:val="1C62119A"/>
    <w:rsid w:val="1C6A4E7B"/>
    <w:rsid w:val="1C913B94"/>
    <w:rsid w:val="1CA62A5C"/>
    <w:rsid w:val="1CE80204"/>
    <w:rsid w:val="1D0F18EB"/>
    <w:rsid w:val="1D2F1AA6"/>
    <w:rsid w:val="1D37626F"/>
    <w:rsid w:val="1D505687"/>
    <w:rsid w:val="1D563826"/>
    <w:rsid w:val="1D6B2354"/>
    <w:rsid w:val="1D7A173E"/>
    <w:rsid w:val="1D8117BE"/>
    <w:rsid w:val="1D89401D"/>
    <w:rsid w:val="1D8C3D21"/>
    <w:rsid w:val="1D984BB1"/>
    <w:rsid w:val="1DA479D0"/>
    <w:rsid w:val="1DB17564"/>
    <w:rsid w:val="1DB42FAD"/>
    <w:rsid w:val="1DC71838"/>
    <w:rsid w:val="1DE80D6A"/>
    <w:rsid w:val="1DF124CB"/>
    <w:rsid w:val="1E844951"/>
    <w:rsid w:val="1E9925FD"/>
    <w:rsid w:val="1EA466A3"/>
    <w:rsid w:val="1EC96934"/>
    <w:rsid w:val="1F220541"/>
    <w:rsid w:val="1F243BC5"/>
    <w:rsid w:val="1F2966E7"/>
    <w:rsid w:val="1F3A21A6"/>
    <w:rsid w:val="1F691A14"/>
    <w:rsid w:val="1F992414"/>
    <w:rsid w:val="1FA1797D"/>
    <w:rsid w:val="1FE64F9E"/>
    <w:rsid w:val="1FEB65F3"/>
    <w:rsid w:val="1FFA7581"/>
    <w:rsid w:val="1FFC1918"/>
    <w:rsid w:val="200551A6"/>
    <w:rsid w:val="200A1227"/>
    <w:rsid w:val="2023479C"/>
    <w:rsid w:val="202C7D7E"/>
    <w:rsid w:val="20373CA8"/>
    <w:rsid w:val="20CD213F"/>
    <w:rsid w:val="210A28E8"/>
    <w:rsid w:val="21137367"/>
    <w:rsid w:val="21234C9C"/>
    <w:rsid w:val="217F29A2"/>
    <w:rsid w:val="21820F33"/>
    <w:rsid w:val="21956AD9"/>
    <w:rsid w:val="21C121FC"/>
    <w:rsid w:val="21C736E6"/>
    <w:rsid w:val="21CB0580"/>
    <w:rsid w:val="21DF4A8F"/>
    <w:rsid w:val="21EE28F3"/>
    <w:rsid w:val="22106A35"/>
    <w:rsid w:val="2231071B"/>
    <w:rsid w:val="227D08B3"/>
    <w:rsid w:val="227D0AA4"/>
    <w:rsid w:val="227D7FFD"/>
    <w:rsid w:val="22A01066"/>
    <w:rsid w:val="22EA6B02"/>
    <w:rsid w:val="22EB1216"/>
    <w:rsid w:val="23344D26"/>
    <w:rsid w:val="2339547C"/>
    <w:rsid w:val="239A073D"/>
    <w:rsid w:val="23BD3CDB"/>
    <w:rsid w:val="23C63455"/>
    <w:rsid w:val="23D77DAD"/>
    <w:rsid w:val="24035161"/>
    <w:rsid w:val="24146AD6"/>
    <w:rsid w:val="2431106C"/>
    <w:rsid w:val="24406339"/>
    <w:rsid w:val="24585424"/>
    <w:rsid w:val="245E5F6F"/>
    <w:rsid w:val="24685A14"/>
    <w:rsid w:val="24886C2D"/>
    <w:rsid w:val="248B17A8"/>
    <w:rsid w:val="249F1872"/>
    <w:rsid w:val="24A83788"/>
    <w:rsid w:val="24B85757"/>
    <w:rsid w:val="24D51717"/>
    <w:rsid w:val="25043756"/>
    <w:rsid w:val="252A53CE"/>
    <w:rsid w:val="25371917"/>
    <w:rsid w:val="25551DD6"/>
    <w:rsid w:val="257A4FA8"/>
    <w:rsid w:val="25932EB4"/>
    <w:rsid w:val="25954587"/>
    <w:rsid w:val="25AD36C6"/>
    <w:rsid w:val="25B86A4E"/>
    <w:rsid w:val="25F10521"/>
    <w:rsid w:val="25FF6162"/>
    <w:rsid w:val="26160D74"/>
    <w:rsid w:val="261F7CE3"/>
    <w:rsid w:val="262B09C1"/>
    <w:rsid w:val="263B3ECC"/>
    <w:rsid w:val="265678A3"/>
    <w:rsid w:val="26677425"/>
    <w:rsid w:val="268578E2"/>
    <w:rsid w:val="269E789A"/>
    <w:rsid w:val="26C8529D"/>
    <w:rsid w:val="26DE1E84"/>
    <w:rsid w:val="26F27361"/>
    <w:rsid w:val="26FF2A27"/>
    <w:rsid w:val="270219C0"/>
    <w:rsid w:val="270D6064"/>
    <w:rsid w:val="271674E8"/>
    <w:rsid w:val="27241A17"/>
    <w:rsid w:val="27366D51"/>
    <w:rsid w:val="27435BD5"/>
    <w:rsid w:val="27487CBE"/>
    <w:rsid w:val="27497CCB"/>
    <w:rsid w:val="27617B7A"/>
    <w:rsid w:val="2772564C"/>
    <w:rsid w:val="278418C7"/>
    <w:rsid w:val="27B81F4F"/>
    <w:rsid w:val="27C275F9"/>
    <w:rsid w:val="27C82932"/>
    <w:rsid w:val="27C9686A"/>
    <w:rsid w:val="27DB3E85"/>
    <w:rsid w:val="27EE2242"/>
    <w:rsid w:val="27F01E54"/>
    <w:rsid w:val="27FB6BFF"/>
    <w:rsid w:val="28201366"/>
    <w:rsid w:val="286F6B73"/>
    <w:rsid w:val="287E27A9"/>
    <w:rsid w:val="28D106BC"/>
    <w:rsid w:val="28F57B46"/>
    <w:rsid w:val="29067407"/>
    <w:rsid w:val="2924182F"/>
    <w:rsid w:val="29281E6E"/>
    <w:rsid w:val="29336EB6"/>
    <w:rsid w:val="2939564C"/>
    <w:rsid w:val="29477434"/>
    <w:rsid w:val="2956040E"/>
    <w:rsid w:val="298A7334"/>
    <w:rsid w:val="298C3D97"/>
    <w:rsid w:val="298F3991"/>
    <w:rsid w:val="29D4345A"/>
    <w:rsid w:val="29D52097"/>
    <w:rsid w:val="29F013B1"/>
    <w:rsid w:val="29F15271"/>
    <w:rsid w:val="2A004424"/>
    <w:rsid w:val="2A1C59A0"/>
    <w:rsid w:val="2A22127A"/>
    <w:rsid w:val="2A344B93"/>
    <w:rsid w:val="2A3678DC"/>
    <w:rsid w:val="2A3B2D7B"/>
    <w:rsid w:val="2A430EEC"/>
    <w:rsid w:val="2A4664D3"/>
    <w:rsid w:val="2A862A64"/>
    <w:rsid w:val="2AD36D92"/>
    <w:rsid w:val="2AFE1DC0"/>
    <w:rsid w:val="2B0D5DDB"/>
    <w:rsid w:val="2B152592"/>
    <w:rsid w:val="2B2073BD"/>
    <w:rsid w:val="2B390FA0"/>
    <w:rsid w:val="2B3D0A5E"/>
    <w:rsid w:val="2B561CC8"/>
    <w:rsid w:val="2B7B3DE8"/>
    <w:rsid w:val="2B84373C"/>
    <w:rsid w:val="2B953190"/>
    <w:rsid w:val="2BC25DBB"/>
    <w:rsid w:val="2BC63672"/>
    <w:rsid w:val="2BD726AF"/>
    <w:rsid w:val="2BF61585"/>
    <w:rsid w:val="2BFF3206"/>
    <w:rsid w:val="2C067F88"/>
    <w:rsid w:val="2C2832A7"/>
    <w:rsid w:val="2C3C08BE"/>
    <w:rsid w:val="2C463FEE"/>
    <w:rsid w:val="2C4B669C"/>
    <w:rsid w:val="2C4F7B3B"/>
    <w:rsid w:val="2C5E1A10"/>
    <w:rsid w:val="2C6D745E"/>
    <w:rsid w:val="2C723D65"/>
    <w:rsid w:val="2C814252"/>
    <w:rsid w:val="2C8C4B55"/>
    <w:rsid w:val="2CC91E51"/>
    <w:rsid w:val="2CD61B6E"/>
    <w:rsid w:val="2CED5F11"/>
    <w:rsid w:val="2D065D07"/>
    <w:rsid w:val="2D2D79FB"/>
    <w:rsid w:val="2D400B8E"/>
    <w:rsid w:val="2D455F4D"/>
    <w:rsid w:val="2D4F7E9A"/>
    <w:rsid w:val="2D533CCC"/>
    <w:rsid w:val="2D77547D"/>
    <w:rsid w:val="2D7B2907"/>
    <w:rsid w:val="2D9E2DCF"/>
    <w:rsid w:val="2DAC04DC"/>
    <w:rsid w:val="2DB3463E"/>
    <w:rsid w:val="2DC32D58"/>
    <w:rsid w:val="2E172B60"/>
    <w:rsid w:val="2E1D0062"/>
    <w:rsid w:val="2E3426E1"/>
    <w:rsid w:val="2E5B0759"/>
    <w:rsid w:val="2E6F5DF1"/>
    <w:rsid w:val="2ED04558"/>
    <w:rsid w:val="2ED35E1A"/>
    <w:rsid w:val="2ED91711"/>
    <w:rsid w:val="2F422AF5"/>
    <w:rsid w:val="2F4966BF"/>
    <w:rsid w:val="2F4F2AD0"/>
    <w:rsid w:val="2F774154"/>
    <w:rsid w:val="2F912690"/>
    <w:rsid w:val="2F9E4393"/>
    <w:rsid w:val="2FA604F1"/>
    <w:rsid w:val="2FA96FF1"/>
    <w:rsid w:val="2FB56309"/>
    <w:rsid w:val="2FB777E0"/>
    <w:rsid w:val="2FB86CBA"/>
    <w:rsid w:val="2FBD041C"/>
    <w:rsid w:val="2FEF73A5"/>
    <w:rsid w:val="301B5FD9"/>
    <w:rsid w:val="302D22AD"/>
    <w:rsid w:val="302E5947"/>
    <w:rsid w:val="303B50D1"/>
    <w:rsid w:val="30414A3D"/>
    <w:rsid w:val="30463B3D"/>
    <w:rsid w:val="30550CDB"/>
    <w:rsid w:val="306013F4"/>
    <w:rsid w:val="306F2E16"/>
    <w:rsid w:val="30756989"/>
    <w:rsid w:val="30897E26"/>
    <w:rsid w:val="308B1519"/>
    <w:rsid w:val="30C56DD1"/>
    <w:rsid w:val="30EE4F56"/>
    <w:rsid w:val="310C0683"/>
    <w:rsid w:val="311914B2"/>
    <w:rsid w:val="311A284D"/>
    <w:rsid w:val="311A2A8B"/>
    <w:rsid w:val="31454F75"/>
    <w:rsid w:val="31653F92"/>
    <w:rsid w:val="31677B4D"/>
    <w:rsid w:val="31753EC8"/>
    <w:rsid w:val="317762A1"/>
    <w:rsid w:val="317816A5"/>
    <w:rsid w:val="31C42FB4"/>
    <w:rsid w:val="31CD52F7"/>
    <w:rsid w:val="321B1269"/>
    <w:rsid w:val="32281ECF"/>
    <w:rsid w:val="3253110D"/>
    <w:rsid w:val="32671D82"/>
    <w:rsid w:val="326D4C43"/>
    <w:rsid w:val="327F3E0A"/>
    <w:rsid w:val="32994D6F"/>
    <w:rsid w:val="329A4A60"/>
    <w:rsid w:val="32CB1499"/>
    <w:rsid w:val="32E450CE"/>
    <w:rsid w:val="32F5034F"/>
    <w:rsid w:val="32F62F05"/>
    <w:rsid w:val="33083592"/>
    <w:rsid w:val="33312E8B"/>
    <w:rsid w:val="333717EC"/>
    <w:rsid w:val="33475C55"/>
    <w:rsid w:val="335D6C62"/>
    <w:rsid w:val="336A092F"/>
    <w:rsid w:val="33CF7D5E"/>
    <w:rsid w:val="33DE4F3C"/>
    <w:rsid w:val="344602D1"/>
    <w:rsid w:val="344B5B55"/>
    <w:rsid w:val="348B3898"/>
    <w:rsid w:val="350C65C7"/>
    <w:rsid w:val="35260EDF"/>
    <w:rsid w:val="352D0732"/>
    <w:rsid w:val="353A606C"/>
    <w:rsid w:val="353C413F"/>
    <w:rsid w:val="355F58CC"/>
    <w:rsid w:val="35AA4F51"/>
    <w:rsid w:val="35B45DA0"/>
    <w:rsid w:val="35C22AC4"/>
    <w:rsid w:val="35E74CCF"/>
    <w:rsid w:val="35F5376E"/>
    <w:rsid w:val="36251FF4"/>
    <w:rsid w:val="363A19B8"/>
    <w:rsid w:val="363E170C"/>
    <w:rsid w:val="36416897"/>
    <w:rsid w:val="367008CF"/>
    <w:rsid w:val="36782628"/>
    <w:rsid w:val="36A74489"/>
    <w:rsid w:val="36B40017"/>
    <w:rsid w:val="36BC0CAB"/>
    <w:rsid w:val="36CD5985"/>
    <w:rsid w:val="37060C9A"/>
    <w:rsid w:val="37500C8B"/>
    <w:rsid w:val="376B6E85"/>
    <w:rsid w:val="37705365"/>
    <w:rsid w:val="379C1503"/>
    <w:rsid w:val="37A0140D"/>
    <w:rsid w:val="37AF65D0"/>
    <w:rsid w:val="37B94DF0"/>
    <w:rsid w:val="37D87099"/>
    <w:rsid w:val="37EF3611"/>
    <w:rsid w:val="37F86EA9"/>
    <w:rsid w:val="383C2556"/>
    <w:rsid w:val="385650C4"/>
    <w:rsid w:val="3875651C"/>
    <w:rsid w:val="387675C4"/>
    <w:rsid w:val="38883A8A"/>
    <w:rsid w:val="38885ACF"/>
    <w:rsid w:val="389F1E96"/>
    <w:rsid w:val="38A036FE"/>
    <w:rsid w:val="38B56F24"/>
    <w:rsid w:val="38D4017F"/>
    <w:rsid w:val="38D95749"/>
    <w:rsid w:val="38E97E94"/>
    <w:rsid w:val="38F57979"/>
    <w:rsid w:val="38FE18D2"/>
    <w:rsid w:val="390A5169"/>
    <w:rsid w:val="39210868"/>
    <w:rsid w:val="39242438"/>
    <w:rsid w:val="39332D49"/>
    <w:rsid w:val="395A14B3"/>
    <w:rsid w:val="3966660B"/>
    <w:rsid w:val="39963E69"/>
    <w:rsid w:val="39A55050"/>
    <w:rsid w:val="39B00A70"/>
    <w:rsid w:val="39BF7FE0"/>
    <w:rsid w:val="39CA6C6D"/>
    <w:rsid w:val="39CC7003"/>
    <w:rsid w:val="39CF7246"/>
    <w:rsid w:val="39D215EB"/>
    <w:rsid w:val="39E40E90"/>
    <w:rsid w:val="39E77E90"/>
    <w:rsid w:val="3A017081"/>
    <w:rsid w:val="3A28293F"/>
    <w:rsid w:val="3A307F14"/>
    <w:rsid w:val="3A4502A9"/>
    <w:rsid w:val="3A4E6A48"/>
    <w:rsid w:val="3A5E4715"/>
    <w:rsid w:val="3A771ADE"/>
    <w:rsid w:val="3A867383"/>
    <w:rsid w:val="3AC70A8D"/>
    <w:rsid w:val="3ACF5E92"/>
    <w:rsid w:val="3AF31778"/>
    <w:rsid w:val="3B103DC4"/>
    <w:rsid w:val="3B1976F3"/>
    <w:rsid w:val="3B234092"/>
    <w:rsid w:val="3B495B88"/>
    <w:rsid w:val="3B6A17C0"/>
    <w:rsid w:val="3B712D3B"/>
    <w:rsid w:val="3B713EA1"/>
    <w:rsid w:val="3B797A24"/>
    <w:rsid w:val="3B861AF4"/>
    <w:rsid w:val="3B8F3249"/>
    <w:rsid w:val="3B92628D"/>
    <w:rsid w:val="3BB417D3"/>
    <w:rsid w:val="3BB56BA9"/>
    <w:rsid w:val="3BB87BB3"/>
    <w:rsid w:val="3BBC7428"/>
    <w:rsid w:val="3BEF6C5C"/>
    <w:rsid w:val="3C185AEE"/>
    <w:rsid w:val="3C3E6384"/>
    <w:rsid w:val="3C4C3352"/>
    <w:rsid w:val="3C5F5939"/>
    <w:rsid w:val="3C6235AE"/>
    <w:rsid w:val="3C702E0D"/>
    <w:rsid w:val="3CBA5038"/>
    <w:rsid w:val="3CD458C4"/>
    <w:rsid w:val="3CD94F02"/>
    <w:rsid w:val="3CDD2028"/>
    <w:rsid w:val="3CDD56BD"/>
    <w:rsid w:val="3CDE4565"/>
    <w:rsid w:val="3CFB7B58"/>
    <w:rsid w:val="3D066CDA"/>
    <w:rsid w:val="3D0E35D2"/>
    <w:rsid w:val="3D103E14"/>
    <w:rsid w:val="3D104044"/>
    <w:rsid w:val="3D200C04"/>
    <w:rsid w:val="3D233431"/>
    <w:rsid w:val="3D3508F3"/>
    <w:rsid w:val="3D3556CC"/>
    <w:rsid w:val="3D3A69F1"/>
    <w:rsid w:val="3D607AF0"/>
    <w:rsid w:val="3D6555FD"/>
    <w:rsid w:val="3D7363EA"/>
    <w:rsid w:val="3D7B0AEA"/>
    <w:rsid w:val="3D99373D"/>
    <w:rsid w:val="3DA23B04"/>
    <w:rsid w:val="3DAA739F"/>
    <w:rsid w:val="3DAC09BC"/>
    <w:rsid w:val="3DB53D1E"/>
    <w:rsid w:val="3DD70399"/>
    <w:rsid w:val="3DE7518B"/>
    <w:rsid w:val="3DFC5E72"/>
    <w:rsid w:val="3E1C02D9"/>
    <w:rsid w:val="3E2B0117"/>
    <w:rsid w:val="3E4619B8"/>
    <w:rsid w:val="3E47103F"/>
    <w:rsid w:val="3E591DA8"/>
    <w:rsid w:val="3E830B2D"/>
    <w:rsid w:val="3E8720AF"/>
    <w:rsid w:val="3EA15DBC"/>
    <w:rsid w:val="3EA54655"/>
    <w:rsid w:val="3ED35C64"/>
    <w:rsid w:val="3EDB49BE"/>
    <w:rsid w:val="3EFE2D66"/>
    <w:rsid w:val="3F0A0880"/>
    <w:rsid w:val="3F0D69B1"/>
    <w:rsid w:val="3F10066C"/>
    <w:rsid w:val="3F68647A"/>
    <w:rsid w:val="3F975985"/>
    <w:rsid w:val="3FA13102"/>
    <w:rsid w:val="3FC27BD5"/>
    <w:rsid w:val="3FCC0E22"/>
    <w:rsid w:val="40010285"/>
    <w:rsid w:val="40026112"/>
    <w:rsid w:val="40036C79"/>
    <w:rsid w:val="40096716"/>
    <w:rsid w:val="40142D4F"/>
    <w:rsid w:val="40295B66"/>
    <w:rsid w:val="40601A57"/>
    <w:rsid w:val="40632F07"/>
    <w:rsid w:val="408A7181"/>
    <w:rsid w:val="408D1994"/>
    <w:rsid w:val="40B83428"/>
    <w:rsid w:val="40D3514B"/>
    <w:rsid w:val="40DA16DA"/>
    <w:rsid w:val="40DB10A2"/>
    <w:rsid w:val="40E85AAE"/>
    <w:rsid w:val="40F65D8D"/>
    <w:rsid w:val="41156372"/>
    <w:rsid w:val="411636EF"/>
    <w:rsid w:val="41172023"/>
    <w:rsid w:val="414E0A9F"/>
    <w:rsid w:val="416D5DD4"/>
    <w:rsid w:val="417F2CFF"/>
    <w:rsid w:val="41BD3275"/>
    <w:rsid w:val="41D22F83"/>
    <w:rsid w:val="41D65D1D"/>
    <w:rsid w:val="41ED6F36"/>
    <w:rsid w:val="41FA1F4D"/>
    <w:rsid w:val="42305530"/>
    <w:rsid w:val="425E2500"/>
    <w:rsid w:val="425E3E93"/>
    <w:rsid w:val="42653F5B"/>
    <w:rsid w:val="426B75D8"/>
    <w:rsid w:val="4280704D"/>
    <w:rsid w:val="42AA0BE4"/>
    <w:rsid w:val="42DA2C98"/>
    <w:rsid w:val="42DB5FA4"/>
    <w:rsid w:val="42DE12AF"/>
    <w:rsid w:val="42E64272"/>
    <w:rsid w:val="430467DF"/>
    <w:rsid w:val="43145BB8"/>
    <w:rsid w:val="431D6A64"/>
    <w:rsid w:val="434D098A"/>
    <w:rsid w:val="43593874"/>
    <w:rsid w:val="43640A78"/>
    <w:rsid w:val="43BD5B94"/>
    <w:rsid w:val="43CB4A4F"/>
    <w:rsid w:val="43E1355B"/>
    <w:rsid w:val="440B394E"/>
    <w:rsid w:val="440F4EC9"/>
    <w:rsid w:val="4421572B"/>
    <w:rsid w:val="442774AB"/>
    <w:rsid w:val="442F21FC"/>
    <w:rsid w:val="443B1721"/>
    <w:rsid w:val="443F68DF"/>
    <w:rsid w:val="444209A4"/>
    <w:rsid w:val="444A70AF"/>
    <w:rsid w:val="4464136A"/>
    <w:rsid w:val="44780B9B"/>
    <w:rsid w:val="448B2016"/>
    <w:rsid w:val="4497239A"/>
    <w:rsid w:val="44A5442C"/>
    <w:rsid w:val="44A70F88"/>
    <w:rsid w:val="44AF719A"/>
    <w:rsid w:val="44CD6B0E"/>
    <w:rsid w:val="44E42E3C"/>
    <w:rsid w:val="44FB08D2"/>
    <w:rsid w:val="4509435B"/>
    <w:rsid w:val="450D0BA3"/>
    <w:rsid w:val="45125BA1"/>
    <w:rsid w:val="452F773A"/>
    <w:rsid w:val="45380BCD"/>
    <w:rsid w:val="4540435D"/>
    <w:rsid w:val="454F52B9"/>
    <w:rsid w:val="457203D3"/>
    <w:rsid w:val="457C05E1"/>
    <w:rsid w:val="458C1378"/>
    <w:rsid w:val="45986BCB"/>
    <w:rsid w:val="45A358DD"/>
    <w:rsid w:val="45A531BB"/>
    <w:rsid w:val="45B33A6D"/>
    <w:rsid w:val="45CC316B"/>
    <w:rsid w:val="45F57596"/>
    <w:rsid w:val="46111379"/>
    <w:rsid w:val="461A769D"/>
    <w:rsid w:val="46230EB6"/>
    <w:rsid w:val="46332CCB"/>
    <w:rsid w:val="464D6771"/>
    <w:rsid w:val="46755782"/>
    <w:rsid w:val="469B2FD9"/>
    <w:rsid w:val="46B5070C"/>
    <w:rsid w:val="46DB4F50"/>
    <w:rsid w:val="470B719A"/>
    <w:rsid w:val="47196AB3"/>
    <w:rsid w:val="472D62C2"/>
    <w:rsid w:val="476B2912"/>
    <w:rsid w:val="47BA209E"/>
    <w:rsid w:val="47C122CA"/>
    <w:rsid w:val="47C86C51"/>
    <w:rsid w:val="47D803A2"/>
    <w:rsid w:val="47EF7324"/>
    <w:rsid w:val="48106D52"/>
    <w:rsid w:val="481D7F53"/>
    <w:rsid w:val="48211C0F"/>
    <w:rsid w:val="48281951"/>
    <w:rsid w:val="48297A35"/>
    <w:rsid w:val="483E708B"/>
    <w:rsid w:val="4850426A"/>
    <w:rsid w:val="485F3978"/>
    <w:rsid w:val="489A7256"/>
    <w:rsid w:val="48AF53C3"/>
    <w:rsid w:val="48CD4CD9"/>
    <w:rsid w:val="48EE1939"/>
    <w:rsid w:val="490F627D"/>
    <w:rsid w:val="4918289A"/>
    <w:rsid w:val="492478DA"/>
    <w:rsid w:val="492A2285"/>
    <w:rsid w:val="493177EB"/>
    <w:rsid w:val="49352B85"/>
    <w:rsid w:val="49364E20"/>
    <w:rsid w:val="49686498"/>
    <w:rsid w:val="497B2FAB"/>
    <w:rsid w:val="4992609C"/>
    <w:rsid w:val="499E7E3C"/>
    <w:rsid w:val="49A568AC"/>
    <w:rsid w:val="49BB3965"/>
    <w:rsid w:val="49ED41A9"/>
    <w:rsid w:val="49FC1D41"/>
    <w:rsid w:val="4A021A7B"/>
    <w:rsid w:val="4A1C61FA"/>
    <w:rsid w:val="4A1C7632"/>
    <w:rsid w:val="4A2560C7"/>
    <w:rsid w:val="4A3D6648"/>
    <w:rsid w:val="4A682376"/>
    <w:rsid w:val="4A725B68"/>
    <w:rsid w:val="4AAD753D"/>
    <w:rsid w:val="4AC72387"/>
    <w:rsid w:val="4ACA077D"/>
    <w:rsid w:val="4ACB4CBD"/>
    <w:rsid w:val="4B0512B5"/>
    <w:rsid w:val="4B1525C7"/>
    <w:rsid w:val="4B3C63C9"/>
    <w:rsid w:val="4B40230C"/>
    <w:rsid w:val="4B5C433A"/>
    <w:rsid w:val="4B801331"/>
    <w:rsid w:val="4BBE02A2"/>
    <w:rsid w:val="4BCD1146"/>
    <w:rsid w:val="4BCE019C"/>
    <w:rsid w:val="4C1557EA"/>
    <w:rsid w:val="4C177F4F"/>
    <w:rsid w:val="4C4B0ADA"/>
    <w:rsid w:val="4C4E4280"/>
    <w:rsid w:val="4C526755"/>
    <w:rsid w:val="4C616A15"/>
    <w:rsid w:val="4C9101C3"/>
    <w:rsid w:val="4C980F0A"/>
    <w:rsid w:val="4CA32866"/>
    <w:rsid w:val="4CA434C0"/>
    <w:rsid w:val="4CA84DD3"/>
    <w:rsid w:val="4CA91C3F"/>
    <w:rsid w:val="4CB76EEB"/>
    <w:rsid w:val="4CBD32A2"/>
    <w:rsid w:val="4CC038D5"/>
    <w:rsid w:val="4CCE244A"/>
    <w:rsid w:val="4CCE6495"/>
    <w:rsid w:val="4CD059A9"/>
    <w:rsid w:val="4D1C196C"/>
    <w:rsid w:val="4D517468"/>
    <w:rsid w:val="4D612A50"/>
    <w:rsid w:val="4D6D69B2"/>
    <w:rsid w:val="4D94248D"/>
    <w:rsid w:val="4DA4356A"/>
    <w:rsid w:val="4DAC44F8"/>
    <w:rsid w:val="4DDC5AAA"/>
    <w:rsid w:val="4DE168C2"/>
    <w:rsid w:val="4E0011A0"/>
    <w:rsid w:val="4E04090E"/>
    <w:rsid w:val="4E1A4A08"/>
    <w:rsid w:val="4E7F7CD1"/>
    <w:rsid w:val="4E9F7145"/>
    <w:rsid w:val="4EA76629"/>
    <w:rsid w:val="4EAE0E59"/>
    <w:rsid w:val="4ED162A9"/>
    <w:rsid w:val="4EEC5971"/>
    <w:rsid w:val="4EF94A8E"/>
    <w:rsid w:val="4F2A7EE8"/>
    <w:rsid w:val="4F336CE1"/>
    <w:rsid w:val="4F55396F"/>
    <w:rsid w:val="4F73496B"/>
    <w:rsid w:val="4F862594"/>
    <w:rsid w:val="4F91646E"/>
    <w:rsid w:val="4FCD5215"/>
    <w:rsid w:val="4FEE596A"/>
    <w:rsid w:val="4FF90518"/>
    <w:rsid w:val="500161EE"/>
    <w:rsid w:val="504E61EB"/>
    <w:rsid w:val="505A3DFD"/>
    <w:rsid w:val="506575BF"/>
    <w:rsid w:val="509572F0"/>
    <w:rsid w:val="509D5C80"/>
    <w:rsid w:val="50AB5D5D"/>
    <w:rsid w:val="50B132A3"/>
    <w:rsid w:val="50D76CFA"/>
    <w:rsid w:val="50EE0467"/>
    <w:rsid w:val="50EE114D"/>
    <w:rsid w:val="50F0346C"/>
    <w:rsid w:val="51210BAD"/>
    <w:rsid w:val="51235C7F"/>
    <w:rsid w:val="512A0AED"/>
    <w:rsid w:val="51337D53"/>
    <w:rsid w:val="51341E04"/>
    <w:rsid w:val="5154620E"/>
    <w:rsid w:val="51836716"/>
    <w:rsid w:val="518F597D"/>
    <w:rsid w:val="51BE02FB"/>
    <w:rsid w:val="51CA15E6"/>
    <w:rsid w:val="51CE4F97"/>
    <w:rsid w:val="51E216E6"/>
    <w:rsid w:val="51EB7DDF"/>
    <w:rsid w:val="51F155B8"/>
    <w:rsid w:val="51FF3E97"/>
    <w:rsid w:val="520E080F"/>
    <w:rsid w:val="525D4F20"/>
    <w:rsid w:val="526034C3"/>
    <w:rsid w:val="528C1E5F"/>
    <w:rsid w:val="529C4619"/>
    <w:rsid w:val="52B5518A"/>
    <w:rsid w:val="52C611F5"/>
    <w:rsid w:val="52D8272C"/>
    <w:rsid w:val="52EB41A6"/>
    <w:rsid w:val="52F03087"/>
    <w:rsid w:val="52F523C4"/>
    <w:rsid w:val="53010E76"/>
    <w:rsid w:val="534A07F8"/>
    <w:rsid w:val="535F2CBA"/>
    <w:rsid w:val="53763A5B"/>
    <w:rsid w:val="539317DC"/>
    <w:rsid w:val="53A47F81"/>
    <w:rsid w:val="53CC4944"/>
    <w:rsid w:val="53F043CD"/>
    <w:rsid w:val="54170A60"/>
    <w:rsid w:val="544A6865"/>
    <w:rsid w:val="54571F5C"/>
    <w:rsid w:val="545D7584"/>
    <w:rsid w:val="546952E1"/>
    <w:rsid w:val="54794CDE"/>
    <w:rsid w:val="548F0249"/>
    <w:rsid w:val="54960029"/>
    <w:rsid w:val="55231FFF"/>
    <w:rsid w:val="55377F53"/>
    <w:rsid w:val="5542110B"/>
    <w:rsid w:val="55591233"/>
    <w:rsid w:val="55677A35"/>
    <w:rsid w:val="556E5CAA"/>
    <w:rsid w:val="55763F7F"/>
    <w:rsid w:val="55827CF0"/>
    <w:rsid w:val="558B1EE3"/>
    <w:rsid w:val="5594752A"/>
    <w:rsid w:val="55D169BF"/>
    <w:rsid w:val="55EC6B0A"/>
    <w:rsid w:val="560355A8"/>
    <w:rsid w:val="56665D45"/>
    <w:rsid w:val="566979A9"/>
    <w:rsid w:val="566E379F"/>
    <w:rsid w:val="567775F0"/>
    <w:rsid w:val="569B5FCB"/>
    <w:rsid w:val="56B7495A"/>
    <w:rsid w:val="56B86A6B"/>
    <w:rsid w:val="56BB2F50"/>
    <w:rsid w:val="56E9194E"/>
    <w:rsid w:val="56E979DF"/>
    <w:rsid w:val="570419EB"/>
    <w:rsid w:val="57172F1D"/>
    <w:rsid w:val="5730053D"/>
    <w:rsid w:val="573452EA"/>
    <w:rsid w:val="573B4747"/>
    <w:rsid w:val="5752641A"/>
    <w:rsid w:val="5776036A"/>
    <w:rsid w:val="57934D9B"/>
    <w:rsid w:val="57AC57A5"/>
    <w:rsid w:val="57B45D63"/>
    <w:rsid w:val="57B93EB2"/>
    <w:rsid w:val="57C263FD"/>
    <w:rsid w:val="57E01C11"/>
    <w:rsid w:val="57EB7B9D"/>
    <w:rsid w:val="57F7663F"/>
    <w:rsid w:val="57FA0D89"/>
    <w:rsid w:val="57FD3357"/>
    <w:rsid w:val="582102CA"/>
    <w:rsid w:val="58B32E31"/>
    <w:rsid w:val="58C519F0"/>
    <w:rsid w:val="58DD034E"/>
    <w:rsid w:val="5943684A"/>
    <w:rsid w:val="59447D64"/>
    <w:rsid w:val="59946CE6"/>
    <w:rsid w:val="59A1486F"/>
    <w:rsid w:val="5A145699"/>
    <w:rsid w:val="5A27060F"/>
    <w:rsid w:val="5A391189"/>
    <w:rsid w:val="5A5110B3"/>
    <w:rsid w:val="5A617D13"/>
    <w:rsid w:val="5A991EEC"/>
    <w:rsid w:val="5ABB5163"/>
    <w:rsid w:val="5ABB5BE5"/>
    <w:rsid w:val="5AC729B3"/>
    <w:rsid w:val="5AE06263"/>
    <w:rsid w:val="5AEF46BF"/>
    <w:rsid w:val="5B0C0A4A"/>
    <w:rsid w:val="5B0E561C"/>
    <w:rsid w:val="5B152D9E"/>
    <w:rsid w:val="5B1A0330"/>
    <w:rsid w:val="5B330680"/>
    <w:rsid w:val="5B37745C"/>
    <w:rsid w:val="5B38038C"/>
    <w:rsid w:val="5B512153"/>
    <w:rsid w:val="5B753CBC"/>
    <w:rsid w:val="5BF80DDD"/>
    <w:rsid w:val="5C047DEA"/>
    <w:rsid w:val="5C055795"/>
    <w:rsid w:val="5C316447"/>
    <w:rsid w:val="5C6727A1"/>
    <w:rsid w:val="5C683920"/>
    <w:rsid w:val="5C871B4F"/>
    <w:rsid w:val="5C992952"/>
    <w:rsid w:val="5CB92ACD"/>
    <w:rsid w:val="5CC03DEE"/>
    <w:rsid w:val="5CD225B5"/>
    <w:rsid w:val="5CF1358E"/>
    <w:rsid w:val="5D051ED9"/>
    <w:rsid w:val="5D175DD0"/>
    <w:rsid w:val="5D2D402E"/>
    <w:rsid w:val="5D31551A"/>
    <w:rsid w:val="5D3E2487"/>
    <w:rsid w:val="5D46079B"/>
    <w:rsid w:val="5D5E3783"/>
    <w:rsid w:val="5D6807F2"/>
    <w:rsid w:val="5D721114"/>
    <w:rsid w:val="5D763264"/>
    <w:rsid w:val="5D797947"/>
    <w:rsid w:val="5D8237B0"/>
    <w:rsid w:val="5D8274F5"/>
    <w:rsid w:val="5D8732FD"/>
    <w:rsid w:val="5D9C1145"/>
    <w:rsid w:val="5D9C6698"/>
    <w:rsid w:val="5DB77E0E"/>
    <w:rsid w:val="5DC57D39"/>
    <w:rsid w:val="5DD81D70"/>
    <w:rsid w:val="5DE714E9"/>
    <w:rsid w:val="5DF82F60"/>
    <w:rsid w:val="5E447AE6"/>
    <w:rsid w:val="5E524746"/>
    <w:rsid w:val="5E5F3D42"/>
    <w:rsid w:val="5E622257"/>
    <w:rsid w:val="5E7E66B0"/>
    <w:rsid w:val="5E9C04A7"/>
    <w:rsid w:val="5E9D5015"/>
    <w:rsid w:val="5E9F734E"/>
    <w:rsid w:val="5ED4746F"/>
    <w:rsid w:val="5EDA6C1C"/>
    <w:rsid w:val="5EDF7ABB"/>
    <w:rsid w:val="5EE34E3B"/>
    <w:rsid w:val="5F192076"/>
    <w:rsid w:val="5F295EF0"/>
    <w:rsid w:val="5F2D20F2"/>
    <w:rsid w:val="5F5E40FB"/>
    <w:rsid w:val="5F9F3957"/>
    <w:rsid w:val="5FCA2152"/>
    <w:rsid w:val="5FFD7107"/>
    <w:rsid w:val="600E6F62"/>
    <w:rsid w:val="600F3461"/>
    <w:rsid w:val="60263BB6"/>
    <w:rsid w:val="6034704E"/>
    <w:rsid w:val="60361286"/>
    <w:rsid w:val="607C597B"/>
    <w:rsid w:val="608D300B"/>
    <w:rsid w:val="60904730"/>
    <w:rsid w:val="60AF4669"/>
    <w:rsid w:val="60B46DBB"/>
    <w:rsid w:val="60E73557"/>
    <w:rsid w:val="60F10528"/>
    <w:rsid w:val="60FD50CE"/>
    <w:rsid w:val="610E384F"/>
    <w:rsid w:val="61127C4E"/>
    <w:rsid w:val="611C152B"/>
    <w:rsid w:val="6156166F"/>
    <w:rsid w:val="617B2C41"/>
    <w:rsid w:val="61816B9E"/>
    <w:rsid w:val="61882C73"/>
    <w:rsid w:val="61A453C5"/>
    <w:rsid w:val="61C265A8"/>
    <w:rsid w:val="61F20CB6"/>
    <w:rsid w:val="6222658F"/>
    <w:rsid w:val="622A0B23"/>
    <w:rsid w:val="623079A4"/>
    <w:rsid w:val="62592F54"/>
    <w:rsid w:val="625A29B7"/>
    <w:rsid w:val="626C2E47"/>
    <w:rsid w:val="628B56D4"/>
    <w:rsid w:val="628E6D28"/>
    <w:rsid w:val="629F3832"/>
    <w:rsid w:val="62C750AE"/>
    <w:rsid w:val="62CC5E76"/>
    <w:rsid w:val="62CF46BB"/>
    <w:rsid w:val="62CF6824"/>
    <w:rsid w:val="62E30362"/>
    <w:rsid w:val="63260D6C"/>
    <w:rsid w:val="6329278C"/>
    <w:rsid w:val="633667D0"/>
    <w:rsid w:val="634256D7"/>
    <w:rsid w:val="63854593"/>
    <w:rsid w:val="6387235F"/>
    <w:rsid w:val="6396207B"/>
    <w:rsid w:val="63C43711"/>
    <w:rsid w:val="63D809A6"/>
    <w:rsid w:val="63DD2B3C"/>
    <w:rsid w:val="63E326EB"/>
    <w:rsid w:val="63ED018C"/>
    <w:rsid w:val="63FD0019"/>
    <w:rsid w:val="63FE452B"/>
    <w:rsid w:val="641258FB"/>
    <w:rsid w:val="641F5B60"/>
    <w:rsid w:val="64335DF1"/>
    <w:rsid w:val="643E2F3A"/>
    <w:rsid w:val="64505A61"/>
    <w:rsid w:val="64530F25"/>
    <w:rsid w:val="6481193A"/>
    <w:rsid w:val="649F2A7A"/>
    <w:rsid w:val="64B93174"/>
    <w:rsid w:val="64D1093A"/>
    <w:rsid w:val="64EE42A9"/>
    <w:rsid w:val="64EF7F25"/>
    <w:rsid w:val="64F74B79"/>
    <w:rsid w:val="65107C43"/>
    <w:rsid w:val="652366F2"/>
    <w:rsid w:val="6524564E"/>
    <w:rsid w:val="652F4554"/>
    <w:rsid w:val="654367EF"/>
    <w:rsid w:val="655C607D"/>
    <w:rsid w:val="655E466B"/>
    <w:rsid w:val="657650B8"/>
    <w:rsid w:val="65816405"/>
    <w:rsid w:val="65F31E8A"/>
    <w:rsid w:val="65F666C9"/>
    <w:rsid w:val="65FF1D62"/>
    <w:rsid w:val="662E1D54"/>
    <w:rsid w:val="663F6FBB"/>
    <w:rsid w:val="665840A6"/>
    <w:rsid w:val="66666928"/>
    <w:rsid w:val="667A0E62"/>
    <w:rsid w:val="668644A6"/>
    <w:rsid w:val="66A73B7C"/>
    <w:rsid w:val="66BB58BD"/>
    <w:rsid w:val="66EA625C"/>
    <w:rsid w:val="66EF5439"/>
    <w:rsid w:val="67051DC2"/>
    <w:rsid w:val="670D0C54"/>
    <w:rsid w:val="670D7F6C"/>
    <w:rsid w:val="670F66F8"/>
    <w:rsid w:val="674C3DBF"/>
    <w:rsid w:val="67616DFB"/>
    <w:rsid w:val="67636375"/>
    <w:rsid w:val="676A05DB"/>
    <w:rsid w:val="678E6C5C"/>
    <w:rsid w:val="6797640B"/>
    <w:rsid w:val="67A14EA9"/>
    <w:rsid w:val="67B82814"/>
    <w:rsid w:val="67B96D43"/>
    <w:rsid w:val="67BF6F99"/>
    <w:rsid w:val="67D66DC5"/>
    <w:rsid w:val="67E74E4A"/>
    <w:rsid w:val="67FD69A7"/>
    <w:rsid w:val="68005E11"/>
    <w:rsid w:val="68131407"/>
    <w:rsid w:val="68651E38"/>
    <w:rsid w:val="68657029"/>
    <w:rsid w:val="687D3DC4"/>
    <w:rsid w:val="68D366E8"/>
    <w:rsid w:val="68F04B26"/>
    <w:rsid w:val="690D0A6A"/>
    <w:rsid w:val="694F0FF6"/>
    <w:rsid w:val="69604C57"/>
    <w:rsid w:val="69AA608E"/>
    <w:rsid w:val="69C2391F"/>
    <w:rsid w:val="69D76882"/>
    <w:rsid w:val="69EA790E"/>
    <w:rsid w:val="69EF0500"/>
    <w:rsid w:val="69F9724A"/>
    <w:rsid w:val="6A016A8D"/>
    <w:rsid w:val="6A076B42"/>
    <w:rsid w:val="6A0D2F6F"/>
    <w:rsid w:val="6A1821C1"/>
    <w:rsid w:val="6A187F3D"/>
    <w:rsid w:val="6A2F4E30"/>
    <w:rsid w:val="6A5B3947"/>
    <w:rsid w:val="6A7E2D5F"/>
    <w:rsid w:val="6A8B44BF"/>
    <w:rsid w:val="6AAB6296"/>
    <w:rsid w:val="6AB11145"/>
    <w:rsid w:val="6AC11275"/>
    <w:rsid w:val="6ADE3624"/>
    <w:rsid w:val="6AF0623A"/>
    <w:rsid w:val="6AFC47E7"/>
    <w:rsid w:val="6B0D5B8A"/>
    <w:rsid w:val="6B1B0463"/>
    <w:rsid w:val="6B274101"/>
    <w:rsid w:val="6B2D3C43"/>
    <w:rsid w:val="6B691ABA"/>
    <w:rsid w:val="6B7E526F"/>
    <w:rsid w:val="6B7E5C08"/>
    <w:rsid w:val="6BAD490E"/>
    <w:rsid w:val="6BCA7E69"/>
    <w:rsid w:val="6BDD2265"/>
    <w:rsid w:val="6BDF29D8"/>
    <w:rsid w:val="6BED2C90"/>
    <w:rsid w:val="6BEF38A6"/>
    <w:rsid w:val="6C29415B"/>
    <w:rsid w:val="6C6167B9"/>
    <w:rsid w:val="6C636D35"/>
    <w:rsid w:val="6C6468DD"/>
    <w:rsid w:val="6C81142B"/>
    <w:rsid w:val="6C891B23"/>
    <w:rsid w:val="6CA071A0"/>
    <w:rsid w:val="6CAE4093"/>
    <w:rsid w:val="6CD405BC"/>
    <w:rsid w:val="6CF33D4B"/>
    <w:rsid w:val="6CFC6975"/>
    <w:rsid w:val="6CFD62ED"/>
    <w:rsid w:val="6D423E2D"/>
    <w:rsid w:val="6D692707"/>
    <w:rsid w:val="6D7F1FA3"/>
    <w:rsid w:val="6D8246BA"/>
    <w:rsid w:val="6D902EA5"/>
    <w:rsid w:val="6DA532CF"/>
    <w:rsid w:val="6DB515E0"/>
    <w:rsid w:val="6DC535B0"/>
    <w:rsid w:val="6DCB0DDB"/>
    <w:rsid w:val="6DDC2799"/>
    <w:rsid w:val="6DE013DB"/>
    <w:rsid w:val="6DF75496"/>
    <w:rsid w:val="6DFA26C5"/>
    <w:rsid w:val="6E12247B"/>
    <w:rsid w:val="6E293B8E"/>
    <w:rsid w:val="6E2C3915"/>
    <w:rsid w:val="6E2F67F6"/>
    <w:rsid w:val="6E5B70BB"/>
    <w:rsid w:val="6E5C08DC"/>
    <w:rsid w:val="6E5E6EC2"/>
    <w:rsid w:val="6E5F3032"/>
    <w:rsid w:val="6EA76DFE"/>
    <w:rsid w:val="6EAE1625"/>
    <w:rsid w:val="6EC60F3C"/>
    <w:rsid w:val="6ECB4C33"/>
    <w:rsid w:val="6ED876C6"/>
    <w:rsid w:val="6F2448F4"/>
    <w:rsid w:val="6F2C0F7D"/>
    <w:rsid w:val="6F3636DC"/>
    <w:rsid w:val="6F396C77"/>
    <w:rsid w:val="6F5C22CF"/>
    <w:rsid w:val="6F691856"/>
    <w:rsid w:val="6F874204"/>
    <w:rsid w:val="6F8C3554"/>
    <w:rsid w:val="6F9A682F"/>
    <w:rsid w:val="6FA146C7"/>
    <w:rsid w:val="6FAD7E72"/>
    <w:rsid w:val="6FB862B2"/>
    <w:rsid w:val="6FC00270"/>
    <w:rsid w:val="6FC96422"/>
    <w:rsid w:val="6FCF7794"/>
    <w:rsid w:val="6FF656B1"/>
    <w:rsid w:val="6FFB4DC3"/>
    <w:rsid w:val="70132B30"/>
    <w:rsid w:val="70164FA5"/>
    <w:rsid w:val="70243CBB"/>
    <w:rsid w:val="70271B28"/>
    <w:rsid w:val="70375FC5"/>
    <w:rsid w:val="7039797A"/>
    <w:rsid w:val="703A77D6"/>
    <w:rsid w:val="704F2085"/>
    <w:rsid w:val="705C024A"/>
    <w:rsid w:val="706C5279"/>
    <w:rsid w:val="707D2754"/>
    <w:rsid w:val="707F4B9E"/>
    <w:rsid w:val="70907992"/>
    <w:rsid w:val="70BA1889"/>
    <w:rsid w:val="70CF4903"/>
    <w:rsid w:val="70F81649"/>
    <w:rsid w:val="71083DEE"/>
    <w:rsid w:val="71283287"/>
    <w:rsid w:val="712E4827"/>
    <w:rsid w:val="71462273"/>
    <w:rsid w:val="714C5557"/>
    <w:rsid w:val="717110AF"/>
    <w:rsid w:val="71763712"/>
    <w:rsid w:val="71783FA2"/>
    <w:rsid w:val="71AA33F2"/>
    <w:rsid w:val="71C01C64"/>
    <w:rsid w:val="71F616CD"/>
    <w:rsid w:val="720178FA"/>
    <w:rsid w:val="72404B45"/>
    <w:rsid w:val="727908C6"/>
    <w:rsid w:val="72810E6D"/>
    <w:rsid w:val="728D096A"/>
    <w:rsid w:val="72AB78B0"/>
    <w:rsid w:val="72AD5FEE"/>
    <w:rsid w:val="72C16712"/>
    <w:rsid w:val="72E90D47"/>
    <w:rsid w:val="72F94AAB"/>
    <w:rsid w:val="73015056"/>
    <w:rsid w:val="73030CA7"/>
    <w:rsid w:val="7325360F"/>
    <w:rsid w:val="732D16AE"/>
    <w:rsid w:val="732D5195"/>
    <w:rsid w:val="734400E4"/>
    <w:rsid w:val="734A3EA6"/>
    <w:rsid w:val="734A6216"/>
    <w:rsid w:val="7361659F"/>
    <w:rsid w:val="736849B9"/>
    <w:rsid w:val="736F0A66"/>
    <w:rsid w:val="738A1BAE"/>
    <w:rsid w:val="73A85326"/>
    <w:rsid w:val="73A94FC5"/>
    <w:rsid w:val="73B83B99"/>
    <w:rsid w:val="73FA6424"/>
    <w:rsid w:val="740B4570"/>
    <w:rsid w:val="740E1E62"/>
    <w:rsid w:val="7413073E"/>
    <w:rsid w:val="74146F3C"/>
    <w:rsid w:val="741A0C85"/>
    <w:rsid w:val="741A3B65"/>
    <w:rsid w:val="741F4211"/>
    <w:rsid w:val="743B4DF8"/>
    <w:rsid w:val="745D689D"/>
    <w:rsid w:val="74A5466D"/>
    <w:rsid w:val="74A73CA2"/>
    <w:rsid w:val="74AE0A0C"/>
    <w:rsid w:val="74CD2E2F"/>
    <w:rsid w:val="75276521"/>
    <w:rsid w:val="753A2CEA"/>
    <w:rsid w:val="754A2049"/>
    <w:rsid w:val="754B3AFC"/>
    <w:rsid w:val="755C245A"/>
    <w:rsid w:val="75614208"/>
    <w:rsid w:val="758A46C1"/>
    <w:rsid w:val="75BD1F4C"/>
    <w:rsid w:val="75C40F05"/>
    <w:rsid w:val="76290B99"/>
    <w:rsid w:val="767C46F0"/>
    <w:rsid w:val="76A8302D"/>
    <w:rsid w:val="76B80348"/>
    <w:rsid w:val="76E31EEE"/>
    <w:rsid w:val="7729623C"/>
    <w:rsid w:val="772F5914"/>
    <w:rsid w:val="774B06F5"/>
    <w:rsid w:val="776112B2"/>
    <w:rsid w:val="77645984"/>
    <w:rsid w:val="77834999"/>
    <w:rsid w:val="778E7123"/>
    <w:rsid w:val="779629A9"/>
    <w:rsid w:val="77BE1D7D"/>
    <w:rsid w:val="77D93FC0"/>
    <w:rsid w:val="77E21819"/>
    <w:rsid w:val="77EA0521"/>
    <w:rsid w:val="78243400"/>
    <w:rsid w:val="782848C1"/>
    <w:rsid w:val="7832541F"/>
    <w:rsid w:val="783F18DF"/>
    <w:rsid w:val="784813DD"/>
    <w:rsid w:val="787324D4"/>
    <w:rsid w:val="7876218E"/>
    <w:rsid w:val="78AE474F"/>
    <w:rsid w:val="78B50560"/>
    <w:rsid w:val="78B64399"/>
    <w:rsid w:val="78B93C52"/>
    <w:rsid w:val="78D949BC"/>
    <w:rsid w:val="79386606"/>
    <w:rsid w:val="79B9693E"/>
    <w:rsid w:val="79C2305C"/>
    <w:rsid w:val="79E84EDA"/>
    <w:rsid w:val="79EE23C6"/>
    <w:rsid w:val="79EF7DAD"/>
    <w:rsid w:val="79F0339C"/>
    <w:rsid w:val="79F4573A"/>
    <w:rsid w:val="79FB132B"/>
    <w:rsid w:val="7A2B66E7"/>
    <w:rsid w:val="7A2F029A"/>
    <w:rsid w:val="7A346104"/>
    <w:rsid w:val="7A654E47"/>
    <w:rsid w:val="7A735EB4"/>
    <w:rsid w:val="7ABC4F30"/>
    <w:rsid w:val="7AC5161D"/>
    <w:rsid w:val="7AEE3EA8"/>
    <w:rsid w:val="7B1510F5"/>
    <w:rsid w:val="7B217DB4"/>
    <w:rsid w:val="7B9F2E58"/>
    <w:rsid w:val="7BA3640E"/>
    <w:rsid w:val="7BA54D41"/>
    <w:rsid w:val="7BB27E09"/>
    <w:rsid w:val="7BC116BD"/>
    <w:rsid w:val="7BC4479F"/>
    <w:rsid w:val="7BD63FEE"/>
    <w:rsid w:val="7BDA60D1"/>
    <w:rsid w:val="7C005B59"/>
    <w:rsid w:val="7C021993"/>
    <w:rsid w:val="7C0606C0"/>
    <w:rsid w:val="7C330E18"/>
    <w:rsid w:val="7C35084B"/>
    <w:rsid w:val="7C463341"/>
    <w:rsid w:val="7C6F15FC"/>
    <w:rsid w:val="7C8C07CE"/>
    <w:rsid w:val="7C9523F2"/>
    <w:rsid w:val="7CA51699"/>
    <w:rsid w:val="7CAA205A"/>
    <w:rsid w:val="7CC52114"/>
    <w:rsid w:val="7CD67C44"/>
    <w:rsid w:val="7CD87539"/>
    <w:rsid w:val="7CDC5A9B"/>
    <w:rsid w:val="7D007434"/>
    <w:rsid w:val="7D046737"/>
    <w:rsid w:val="7D22777C"/>
    <w:rsid w:val="7D235042"/>
    <w:rsid w:val="7D395B25"/>
    <w:rsid w:val="7DD54684"/>
    <w:rsid w:val="7DE3259A"/>
    <w:rsid w:val="7DEA7625"/>
    <w:rsid w:val="7DF30FE9"/>
    <w:rsid w:val="7E15103A"/>
    <w:rsid w:val="7E156FE1"/>
    <w:rsid w:val="7E227522"/>
    <w:rsid w:val="7E3A278E"/>
    <w:rsid w:val="7E523043"/>
    <w:rsid w:val="7E761625"/>
    <w:rsid w:val="7E827A94"/>
    <w:rsid w:val="7E9A2678"/>
    <w:rsid w:val="7EB0785B"/>
    <w:rsid w:val="7EB8107C"/>
    <w:rsid w:val="7EC63CEF"/>
    <w:rsid w:val="7EDD3000"/>
    <w:rsid w:val="7EE73659"/>
    <w:rsid w:val="7EEE7AB4"/>
    <w:rsid w:val="7F236175"/>
    <w:rsid w:val="7F245525"/>
    <w:rsid w:val="7F4879D3"/>
    <w:rsid w:val="7F5E7291"/>
    <w:rsid w:val="7F667F8A"/>
    <w:rsid w:val="7F742E12"/>
    <w:rsid w:val="7FA73748"/>
    <w:rsid w:val="7FB17284"/>
    <w:rsid w:val="7FE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link w:val="14"/>
    <w:semiHidden/>
    <w:qFormat/>
    <w:uiPriority w:val="0"/>
    <w:rPr>
      <w:rFonts w:ascii="Times New Roman" w:hAnsi="Times New Roman" w:eastAsia="仿宋_GB2312" w:cs="Times New Roman"/>
      <w:sz w:val="24"/>
      <w:szCs w:val="20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Autospacing="1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10">
    <w:name w:val="index 1"/>
    <w:basedOn w:val="1"/>
    <w:next w:val="1"/>
    <w:qFormat/>
    <w:uiPriority w:val="99"/>
    <w:pPr>
      <w:jc w:val="left"/>
    </w:pPr>
    <w:rPr>
      <w:rFonts w:ascii="黑体" w:hAnsi="黑体" w:eastAsia="黑体"/>
    </w:rPr>
  </w:style>
  <w:style w:type="paragraph" w:styleId="11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仿宋_GB2312"/>
      <w:bCs/>
    </w:rPr>
  </w:style>
  <w:style w:type="paragraph" w:customStyle="1" w:styleId="14">
    <w:name w:val="Char1"/>
    <w:basedOn w:val="1"/>
    <w:link w:val="13"/>
    <w:qFormat/>
    <w:uiPriority w:val="0"/>
    <w:pPr>
      <w:widowControl w:val="0"/>
      <w:spacing w:line="240" w:lineRule="auto"/>
      <w:textAlignment w:val="auto"/>
    </w:pPr>
    <w:rPr>
      <w:rFonts w:ascii="Tahoma" w:hAnsi="Tahoma" w:eastAsia="宋体"/>
      <w:color w:val="auto"/>
      <w:kern w:val="2"/>
      <w:sz w:val="24"/>
      <w:szCs w:val="20"/>
      <w:u w:val="none" w:color="auto"/>
    </w:rPr>
  </w:style>
  <w:style w:type="character" w:styleId="15">
    <w:name w:val="Strong"/>
    <w:basedOn w:val="13"/>
    <w:qFormat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character" w:styleId="17">
    <w:name w:val="Emphasis"/>
    <w:basedOn w:val="13"/>
    <w:qFormat/>
    <w:uiPriority w:val="0"/>
  </w:style>
  <w:style w:type="paragraph" w:customStyle="1" w:styleId="18">
    <w:name w:val="Char"/>
    <w:basedOn w:val="1"/>
    <w:link w:val="13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19">
    <w:name w:val="正文-公1"/>
    <w:basedOn w:val="1"/>
    <w:next w:val="1"/>
    <w:qFormat/>
    <w:uiPriority w:val="99"/>
    <w:pPr>
      <w:spacing w:line="576" w:lineRule="exact"/>
      <w:ind w:firstLine="200"/>
    </w:pPr>
  </w:style>
  <w:style w:type="paragraph" w:customStyle="1" w:styleId="20">
    <w:name w:val="UserStyle_0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2020-07-27T00:35:00Z</dcterms:created>
  <dc:creator>。君陌璃</dc:creator>
  <cp:lastModifiedBy>。君陌璃</cp:lastModifiedBy>
  <cp:lastPrinted>2021-07-21T01:43:00Z</cp:lastPrinted>
  <dcterms:modified xsi:type="dcterms:W3CDTF">2021-08-17T08:21:04Z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5FF860BC96D943839E2CFB5CCC0E645C</vt:lpwstr>
  </property>
</Properties>
</file>