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崇信县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2017年度政府决算公开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2" w:firstLineChars="207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eastAsia="仿宋_GB2312"/>
          <w:color w:val="auto"/>
          <w:sz w:val="32"/>
          <w:szCs w:val="32"/>
          <w:highlight w:val="none"/>
        </w:rPr>
        <w:t>二○一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年，我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eastAsia="仿宋_GB2312"/>
          <w:color w:val="auto"/>
          <w:sz w:val="32"/>
          <w:szCs w:val="32"/>
          <w:highlight w:val="none"/>
        </w:rPr>
        <w:t>财政总决算遵照省厅编审工作通知精神，按照“真实、准确、及时、全面”的方针，统一组织，精心实施。通过认真审核汇总，业已编妥，现就有关情况说明如下：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一、2017年度公共预算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（一）2017年一般公共预算收支情况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2017年公共财政预算收入完成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29320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万元，完成年初预算的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103.5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%，同比增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3713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万元，增长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%。公共财政预算支出累计完成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119564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万元，同比增加支出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17945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万元，增长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2017年一般公共预算基本支出情况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2017年一般公共预算基本支出119564万元。其中工资福利支出23089万元，商品和服务支出20914万元，对个人和家庭的补助37716万元，对企事业单位的补助1282万元，基本建设支出12369万元，其他资本性支出24194万元。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（二）2017年一般公共预算收支平衡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、税收返还、专项转移支付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情况</w:t>
      </w:r>
    </w:p>
    <w:p>
      <w:pPr>
        <w:spacing w:line="600" w:lineRule="exact"/>
        <w:ind w:firstLine="480" w:firstLineChars="15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2017年地方财政收入完成29320万元，加上增值税税收返还补助189万元、所得税基数返还收入98万元、成品油价格和税费改革税收返还15万元、均衡性转移支付补助13449万元、县级基本财力保障机制奖补资金3565万元、结算补助收入1969万元、企事业单位预算划转补助551万元、成品油价格和税费改革转移支付287万元、基层公检法司转移支付收入459万元、城乡义务教育等转移支付收入1577万元、基本养老金转移支付收入1633万元、城乡居民医疗保险转移支付收入3975万元、农村综合改革转移支付收入1646万元、产（粮）油大县奖励资金100万元，重点生态功能区转移支付2415万元、固定数额补助收入5540万元、革命老区专项转移支付收入200、贫困地区转移支付2912、专项转移支付收入45031万元（一般公共服务371万元、国防支出30万元、公共安全285万元、教育3503万元、科学技术107万元、文化体育与传媒1155万元、社会保障和就业5283万元、医疗卫生与计划生育5159万元、节能环10323万元、城乡社区事务315万元、农林水事务10915万元、交通运输2240万元、商业服务业等276万元、国土海洋气象等3851万元、住房保障支出795万元 、粮油物资储备223万元）政府性基金调入616万元，新增债券5000万元、调入预算稳定调节基金1万元，剔除专项上解226万元，可用财力120320万元，与当年支出119564万元相抵后结余756万元。</w:t>
      </w:r>
    </w:p>
    <w:p>
      <w:pPr>
        <w:spacing w:line="600" w:lineRule="exact"/>
        <w:ind w:firstLine="482" w:firstLineChars="15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（三）2017年一般债务限额和余额情况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2017年我县一般债务限额（年初预算）53556万元，2017年我县一般债务（转贷）收入22279万元，其中：新增债券收入10279万元，置换债券收入12000万元；2017年我县一般债务还本支出5279万元，其中：置换债券还本600万元，其他债务还本4679万元；2017年年末我县一般债务余额51368万元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（四）2017年一般公共预算“三公”经费支出情况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2017年我县“三公”经费支出398.7万元，其中：公务用车购置及运行维护费254.3万元；公务接待费144.4万元；无因公出国（境）支出。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二、2017年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政府性基金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43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（一）2017年政府性基金预算收支情况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全县政府性基金收入完成10225万元，同比增长138.4%，其中：国有土地使用权出让收入完成9900万元，同比增长165.3%；城市基础设施配套费收入完成227万元，同比下降47.1%；污水处理费收入完成74万元，同比增长4.3%。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全县政府性基金支出完成28422万元，同比增长322.3%，其中：城乡社区事务支出完成24309万元，同比增长336.1%；其他支出完成439万元，同比增长44.4%。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（二）2017年政府性基金预算收支平衡情况</w:t>
      </w:r>
    </w:p>
    <w:p>
      <w:pPr>
        <w:spacing w:line="600" w:lineRule="exact"/>
        <w:ind w:firstLine="480" w:firstLineChars="15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政府性基金财力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27088万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元，其中：2017年县级基金收入10225万元，专项基金收入2445万元，上年结余2418万元,专项债务转贷收入12000万元，基金调出616万元,与当年基金支出24822万元相抵后，基金预算结余1650万元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政府性基金结余是由于基金收入必须按照国家规定用途列支，不允许改变资金用途平衡预算。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三、2017年度国有资本经营收支决算情况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2017年我县无国有资本经营预算收支。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　　四、2017年社会保险基金收支决算情况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2017年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社会保险基金预算收入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14782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万元，其中：企业职工基本养老保险基金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2867万元，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城乡居民基本养老保险基金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2069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机关事业单位基本关养老保险基金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158万元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，职工基本医疗保险基金收入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3687万元，居民基本医疗保险基金收入5243万元，工伤保险基金收入359万元，失业保险基金收入287万元，生育保险基金收入112万元；2017我县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社会保险基金预算支出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17694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万元，其中：企业职工基本养老保险基金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2377万元，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城乡居民基本养老保险基金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5158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万元，职工基本医疗保险基金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3687万元，居民基本医疗保险基金支出5699万元，工伤保险基金支出359万元，失业保险基金支出287万元，生育保险基金支出127万元。累计结余-2912万元。</w:t>
      </w:r>
    </w:p>
    <w:p>
      <w:pPr>
        <w:shd w:val="clear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40C1"/>
    <w:rsid w:val="1A657736"/>
    <w:rsid w:val="24E34A37"/>
    <w:rsid w:val="302B6A4D"/>
    <w:rsid w:val="33126AC1"/>
    <w:rsid w:val="3358439F"/>
    <w:rsid w:val="402F40C1"/>
    <w:rsid w:val="43985668"/>
    <w:rsid w:val="523A2B91"/>
    <w:rsid w:val="544141AC"/>
    <w:rsid w:val="55594EBB"/>
    <w:rsid w:val="6D535020"/>
    <w:rsid w:val="7B3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J-DX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2018-09-13T08:57:00Z</dcterms:created>
  <dc:creator>ζ 、那微笑如此云淡风轻</dc:creator>
  <cp:lastModifiedBy>ζ 、那微笑如此云淡风轻</cp:lastModifiedBy>
  <dcterms:modified xsi:type="dcterms:W3CDTF">2018-09-18T00:56:47Z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