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utoSpaceDE w:val="0"/>
        <w:autoSpaceDN w:val="0"/>
        <w:adjustRightInd w:val="0"/>
        <w:spacing w:line="62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</w:p>
    <w:p>
      <w:pPr>
        <w:shd w:val="clear" w:color="auto" w:fill="FFFFFF"/>
        <w:spacing w:line="6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</w:rPr>
        <w:t>崇信县20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年县级财政收支预算</w:t>
      </w:r>
    </w:p>
    <w:p>
      <w:pPr>
        <w:shd w:val="clear" w:color="auto" w:fill="FFFFFF"/>
        <w:spacing w:line="62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安排情况的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报告</w:t>
      </w:r>
    </w:p>
    <w:p>
      <w:pPr>
        <w:shd w:val="clear" w:color="auto" w:fill="FFFFFF"/>
        <w:spacing w:before="120" w:beforeLines="50" w:line="620" w:lineRule="exact"/>
        <w:ind w:firstLine="0"/>
        <w:rPr>
          <w:rFonts w:hint="eastAsia" w:ascii="楷体_GB2312" w:hAnsi="宋体" w:eastAsia="楷体_GB2312" w:cs="宋体"/>
          <w:sz w:val="32"/>
          <w:szCs w:val="32"/>
        </w:rPr>
      </w:pPr>
    </w:p>
    <w:p>
      <w:pPr>
        <w:shd w:val="clear" w:color="auto" w:fill="FFFFFF"/>
        <w:spacing w:before="120" w:beforeLines="50" w:line="620" w:lineRule="exact"/>
        <w:ind w:firstLine="0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——20</w:t>
      </w:r>
      <w:r>
        <w:rPr>
          <w:rFonts w:hint="eastAsia" w:ascii="楷体_GB2312" w:hAnsi="宋体" w:eastAsia="楷体_GB2312" w:cs="宋体"/>
          <w:sz w:val="32"/>
          <w:szCs w:val="32"/>
          <w:lang w:val="en-US" w:eastAsia="zh-CN"/>
        </w:rPr>
        <w:t>20</w:t>
      </w:r>
      <w:r>
        <w:rPr>
          <w:rFonts w:hint="eastAsia" w:ascii="楷体_GB2312" w:hAnsi="宋体" w:eastAsia="楷体_GB2312" w:cs="宋体"/>
          <w:sz w:val="32"/>
          <w:szCs w:val="32"/>
        </w:rPr>
        <w:t>年4月</w:t>
      </w:r>
      <w:r>
        <w:rPr>
          <w:rFonts w:hint="eastAsia" w:ascii="楷体_GB2312" w:hAnsi="宋体" w:eastAsia="楷体_GB2312" w:cs="宋体"/>
          <w:sz w:val="32"/>
          <w:szCs w:val="32"/>
          <w:lang w:val="en-US" w:eastAsia="zh-CN"/>
        </w:rPr>
        <w:t>28</w:t>
      </w:r>
      <w:r>
        <w:rPr>
          <w:rFonts w:hint="eastAsia" w:ascii="楷体_GB2312" w:hAnsi="宋体" w:eastAsia="楷体_GB2312" w:cs="宋体"/>
          <w:sz w:val="32"/>
          <w:szCs w:val="32"/>
        </w:rPr>
        <w:t>日在县十七届人大常委会第</w:t>
      </w:r>
      <w:r>
        <w:rPr>
          <w:rFonts w:hint="eastAsia" w:ascii="楷体_GB2312" w:hAnsi="宋体" w:eastAsia="楷体_GB2312" w:cs="宋体"/>
          <w:sz w:val="32"/>
          <w:szCs w:val="32"/>
          <w:lang w:val="en-US" w:eastAsia="zh-CN"/>
        </w:rPr>
        <w:t>三十</w:t>
      </w:r>
      <w:r>
        <w:rPr>
          <w:rFonts w:hint="eastAsia" w:ascii="楷体_GB2312" w:hAnsi="宋体" w:eastAsia="楷体_GB2312" w:cs="宋体"/>
          <w:sz w:val="32"/>
          <w:szCs w:val="32"/>
        </w:rPr>
        <w:t>次会议上</w:t>
      </w:r>
    </w:p>
    <w:p>
      <w:pPr>
        <w:shd w:val="clear" w:color="auto" w:fill="FFFFFF"/>
        <w:spacing w:line="620" w:lineRule="exact"/>
        <w:jc w:val="center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崇信县财政局局长  关  伟</w:t>
      </w:r>
    </w:p>
    <w:p>
      <w:pPr>
        <w:shd w:val="clear" w:color="auto" w:fill="FFFFFF"/>
        <w:spacing w:line="620" w:lineRule="exact"/>
        <w:jc w:val="center"/>
        <w:rPr>
          <w:rFonts w:hint="eastAsia" w:ascii="楷体_GB2312" w:hAnsi="宋体" w:eastAsia="楷体_GB2312" w:cs="宋体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/>
        <w:autoSpaceDE w:val="0"/>
        <w:autoSpaceDN w:val="0"/>
        <w:bidi w:val="0"/>
        <w:adjustRightInd w:val="0"/>
        <w:spacing w:line="600" w:lineRule="exact"/>
        <w:ind w:firstLine="0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主任，各位副主任、委员：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bidi w:val="0"/>
        <w:adjustRightInd w:val="0"/>
        <w:spacing w:line="600" w:lineRule="exact"/>
        <w:ind w:firstLine="640" w:firstLineChars="200"/>
        <w:rPr>
          <w:rFonts w:hint="eastAsia" w:ascii="仿宋_GB2312" w:hAnsi="宋体" w:cs="宋体"/>
          <w:sz w:val="32"/>
          <w:szCs w:val="32"/>
        </w:rPr>
      </w:pPr>
      <w:r>
        <w:rPr>
          <w:rFonts w:hint="eastAsia" w:ascii="仿宋_GB2312" w:cs="仿宋_GB2312"/>
          <w:sz w:val="32"/>
          <w:szCs w:val="32"/>
          <w:shd w:val="clear" w:color="auto" w:fill="FFFFFF"/>
        </w:rPr>
        <w:t>受县人民政府委托，我就崇信县20</w:t>
      </w:r>
      <w:r>
        <w:rPr>
          <w:rFonts w:hint="eastAsia" w:ascii="仿宋_GB2312" w:cs="仿宋_GB2312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cs="仿宋_GB2312"/>
          <w:sz w:val="32"/>
          <w:szCs w:val="32"/>
          <w:shd w:val="clear" w:color="auto" w:fill="FFFFFF"/>
        </w:rPr>
        <w:t>年县级财政收支预算安排情况向本次会议报告，请予审议。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600" w:lineRule="exact"/>
        <w:ind w:left="0" w:firstLine="640" w:firstLineChars="200"/>
        <w:textAlignment w:val="auto"/>
        <w:rPr>
          <w:rFonts w:hint="eastAsia" w:ascii="仿宋_GB2312" w:hAnsi="仿宋" w:cs="Times New Roman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" w:cs="Times New Roman"/>
          <w:color w:val="auto"/>
          <w:sz w:val="32"/>
          <w:szCs w:val="32"/>
          <w:u w:val="none" w:color="auto"/>
        </w:rPr>
        <w:t>2020年1月5日，县第十七届人民代表大会第四次会议</w:t>
      </w:r>
      <w:r>
        <w:rPr>
          <w:rFonts w:hint="eastAsia" w:ascii="仿宋_GB2312" w:hAnsi="仿宋" w:cs="Times New Roman"/>
          <w:color w:val="auto"/>
          <w:sz w:val="32"/>
          <w:szCs w:val="32"/>
          <w:u w:val="none" w:color="auto"/>
          <w:lang w:val="en-US" w:eastAsia="zh-CN"/>
        </w:rPr>
        <w:t>审议</w:t>
      </w:r>
      <w:r>
        <w:rPr>
          <w:rFonts w:hint="eastAsia" w:ascii="仿宋_GB2312" w:hAnsi="仿宋" w:cs="Times New Roman"/>
          <w:color w:val="auto"/>
          <w:sz w:val="32"/>
          <w:szCs w:val="32"/>
          <w:u w:val="none" w:color="auto"/>
        </w:rPr>
        <w:t>通过了2020年财政预算（草案），当时部门预算正在申报</w:t>
      </w:r>
      <w:r>
        <w:rPr>
          <w:rFonts w:hint="eastAsia" w:ascii="仿宋_GB2312" w:hAnsi="仿宋" w:cs="Times New Roman"/>
          <w:color w:val="auto"/>
          <w:sz w:val="32"/>
          <w:szCs w:val="32"/>
          <w:u w:val="none" w:color="auto"/>
          <w:lang w:val="en-US" w:eastAsia="zh-CN"/>
        </w:rPr>
        <w:t>当</w:t>
      </w:r>
      <w:r>
        <w:rPr>
          <w:rFonts w:hint="eastAsia" w:ascii="仿宋_GB2312" w:hAnsi="仿宋" w:cs="Times New Roman"/>
          <w:color w:val="auto"/>
          <w:sz w:val="32"/>
          <w:szCs w:val="32"/>
          <w:u w:val="none" w:color="auto"/>
        </w:rPr>
        <w:t>中，正式预算正在初步编制阶段，仅按大类进行了编制汇报。按照《预算法》相关要求，</w:t>
      </w:r>
      <w:r>
        <w:rPr>
          <w:rFonts w:hint="eastAsia" w:ascii="仿宋_GB2312" w:hAnsi="仿宋" w:cs="Times New Roman"/>
          <w:color w:val="auto"/>
          <w:sz w:val="32"/>
          <w:szCs w:val="32"/>
          <w:u w:val="none" w:color="auto"/>
          <w:lang w:val="en-US" w:eastAsia="zh-CN"/>
        </w:rPr>
        <w:t>我局</w:t>
      </w:r>
      <w:r>
        <w:rPr>
          <w:rFonts w:hint="eastAsia" w:ascii="仿宋_GB2312" w:hAnsi="仿宋" w:cs="Times New Roman"/>
          <w:color w:val="auto"/>
          <w:sz w:val="32"/>
          <w:szCs w:val="32"/>
          <w:u w:val="none" w:color="auto"/>
        </w:rPr>
        <w:t>对财政预算草案进行了细化，编制了2020年财政预算，并经县政府常务会议、县委常委会议审定通过。现将2020年财政预算具体情况报告如下：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600" w:lineRule="exact"/>
        <w:ind w:left="0" w:firstLine="640"/>
        <w:jc w:val="left"/>
        <w:textAlignment w:val="auto"/>
        <w:rPr>
          <w:rFonts w:hint="eastAsia" w:ascii="仿宋_GB2312" w:hAnsi="仿宋_GB2312" w:cs="仿宋_GB2312"/>
          <w:color w:val="auto"/>
          <w:kern w:val="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2020年，全县财政预算编制工作</w:t>
      </w:r>
      <w:r>
        <w:rPr>
          <w:rFonts w:hint="eastAsia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严格按照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《预算法》要求，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以习近平新时代中国特色社会主义思想为指导，全面贯彻落实党的十九大和十九届二中、三中、四中全会及习近平总书记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视察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甘肃的重要讲话和指示批示精神，紧扣县委十五届十六次全会暨县委经济工作会议确定的重点工作，统筹推进“稳增长、促改革、调结构、惠民生、防风险、保稳定”政策措施，全力保障“三保”支出，重点支持“三大攻坚战”、改善民生和各项改革措施落实，为建设活力创新法治美丽幸福新崇信提供坚实的财力保障，确保全面建成小康社会和“十三五”规划圆满收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二、编制原则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600" w:lineRule="exact"/>
        <w:ind w:left="0" w:firstLine="640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cs="仿宋_GB2312"/>
          <w:sz w:val="32"/>
          <w:szCs w:val="32"/>
        </w:rPr>
        <w:t>积极稳妥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</w:rPr>
        <w:t>综合预算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</w:rPr>
        <w:t>统筹兼顾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</w:rPr>
        <w:t>收支平衡的原则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编制了“一般公共预算”、“政府性基金预算”、“社会保险基金预算”、“国有资本经营”四本预算。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预算编制情况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60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（一）公共财政收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pacing w:line="600" w:lineRule="exact"/>
        <w:ind w:lef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 w:color="auto"/>
          <w:lang w:val="en-US" w:eastAsia="zh-CN" w:bidi="ar-SA"/>
        </w:rPr>
        <w:t>1.公共财政收入预算。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pacing w:line="60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2020年全县公共财政总收入116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00万元，其中：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公共财政收入预算3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0780万元；上级补助收入预算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333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-SA"/>
        </w:rPr>
        <w:t>72万元；其他收入1750万元；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调入预算稳定调节基金500万元；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专项转移支付收入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49798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600" w:lineRule="exact"/>
        <w:ind w:left="0"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公共财政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预算。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80" w:lineRule="exact"/>
        <w:ind w:left="0" w:right="0" w:rightChars="0" w:firstLine="640" w:firstLineChars="200"/>
        <w:textAlignment w:val="auto"/>
        <w:rPr>
          <w:rFonts w:hint="default" w:ascii="仿宋_GB2312" w:hAnsi="仿宋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cs="Times New Roman"/>
          <w:sz w:val="32"/>
          <w:szCs w:val="32"/>
        </w:rPr>
        <w:t>全县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>公共</w:t>
      </w:r>
      <w:r>
        <w:rPr>
          <w:rFonts w:hint="eastAsia" w:ascii="仿宋_GB2312" w:hAnsi="仿宋" w:cs="Times New Roman"/>
          <w:sz w:val="32"/>
          <w:szCs w:val="32"/>
        </w:rPr>
        <w:t>财政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>支出</w:t>
      </w:r>
      <w:r>
        <w:rPr>
          <w:rFonts w:hint="eastAsia" w:ascii="仿宋_GB2312" w:hAnsi="仿宋" w:cs="Times New Roman"/>
          <w:sz w:val="32"/>
          <w:szCs w:val="32"/>
        </w:rPr>
        <w:t>为116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>200</w:t>
      </w:r>
      <w:r>
        <w:rPr>
          <w:rFonts w:hint="eastAsia" w:ascii="仿宋_GB2312" w:hAnsi="仿宋" w:cs="Times New Roman"/>
          <w:sz w:val="32"/>
          <w:szCs w:val="32"/>
        </w:rPr>
        <w:t>万元</w:t>
      </w:r>
      <w:r>
        <w:rPr>
          <w:rFonts w:hint="eastAsia" w:ascii="仿宋_GB2312" w:hAnsi="仿宋" w:cs="Times New Roman"/>
          <w:sz w:val="32"/>
          <w:szCs w:val="32"/>
          <w:lang w:eastAsia="zh-CN"/>
        </w:rPr>
        <w:t>。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>具体安排情况如下：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80" w:lineRule="exact"/>
        <w:ind w:left="0" w:right="0" w:rightChars="0"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 w:color="auto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 w:color="auto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 w:color="auto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人员经费预算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46558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万元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工资支出预算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4085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上年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增加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415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主要为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住房公积金基数提标增加530万元，机关事业单位养老保险财政补助增加200万元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补助支出预算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5080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保障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职工取暖补助、年终奖励工资、公务用车交通补贴、乡镇干部补贴等方面支出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增人增资预算1100万元，较上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年增加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保障人才引进、公务员招考、稳定就业、职级并行、职工调资、“四个一百”人才工程建设等支出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社保补助预算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2528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万元，较上年增加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608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保障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none" w:color="auto"/>
          <w:lang w:bidi="ar"/>
        </w:rPr>
        <w:t>城乡居民和城镇职工养老、失业、医疗保险等支出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none" w:color="auto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疾病救助等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bidi="ar"/>
        </w:rPr>
        <w:t>政策</w:t>
      </w:r>
      <w:r>
        <w:rPr>
          <w:rFonts w:hint="eastAsia" w:ascii="仿宋_GB2312" w:hAnsi="仿宋_GB2312" w:cs="仿宋_GB2312"/>
          <w:color w:val="auto"/>
          <w:sz w:val="32"/>
          <w:szCs w:val="32"/>
          <w:u w:val="none" w:color="auto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政策经费预算1867万元，保障岗位津贴、省县</w:t>
      </w:r>
      <w:r>
        <w:rPr>
          <w:rFonts w:hint="eastAsia" w:ascii="仿宋_GB2312" w:hAnsi="仿宋_GB2312" w:eastAsia="仿宋_GB2312" w:cs="仿宋_GB2312"/>
          <w:sz w:val="32"/>
          <w:szCs w:val="32"/>
        </w:rPr>
        <w:t>三支生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补助、</w:t>
      </w:r>
      <w:r>
        <w:rPr>
          <w:rFonts w:hint="eastAsia" w:ascii="仿宋_GB2312" w:hAnsi="仿宋_GB2312" w:eastAsia="仿宋_GB2312" w:cs="仿宋_GB2312"/>
          <w:sz w:val="32"/>
          <w:szCs w:val="32"/>
        </w:rPr>
        <w:t>警务辅助人员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及城管人员工资等支出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政策补助预算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1897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万元，较上年增加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437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保障村社干部报酬提标、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退役军人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计生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对象及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残疾人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补助等支出。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80" w:lineRule="exact"/>
        <w:ind w:left="0"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公用经费预算3703万元</w:t>
      </w:r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保障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行政事业单位经费，公务正常运转。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80" w:lineRule="exact"/>
        <w:ind w:left="0" w:firstLine="643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县级专项预算</w:t>
      </w:r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lang w:val="en-US" w:eastAsia="zh-CN"/>
        </w:rPr>
        <w:t>11460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公共服务类专项预算2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731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脱贫攻坚专项资金预算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220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较上年增加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340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文化旅游、教育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科技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医疗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卫生专项预算1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0万元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较上年增加217万元；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教育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科技资金预算392万元，重点用于教师培训、学生营养餐补助、城区学校暖气费补助等支出；医疗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卫生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资金预算218万元，重点用于疫情防控、药品零差率等支出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其他项目支出预算33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，主要用于防范金融风险、化解政府债务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项目前期费预算1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00万元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较上年增加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万元，保障全县重大项目可研、规划编制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预备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费1200万元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用于自然灾害、应急救灾及救灾物资储备等应急保障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综合预算支出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保障城乡社区环境卫生改善、农村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水利工程运行维护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8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（4）教育费附加支出预算1500万元。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主要用于保障城乡学校教育基础设施建设，化解历年教育项目债务。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8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（5）生态功能区转移支付资金预算1984万元。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其中：人居环境及绿化管护7个项目930万元、污水垃圾7个项目1054万元。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  <w:lang w:val="en-US" w:eastAsia="zh-CN"/>
        </w:rPr>
        <w:t>（6）专项转移支付支出49798万元。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left="0"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none"/>
          <w:lang w:val="en-US" w:eastAsia="zh-CN"/>
        </w:rPr>
        <w:t>（7）上解支出1197万元。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（二）政府性基金收支预算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1.政府性基金收入预算。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政府性基金收入预算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39291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，其中：本级收入预算34391万元、专项债券收入4900万元。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80" w:lineRule="exact"/>
        <w:ind w:left="0"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2.政府性基金支出预算。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政府性基金支出安排</w:t>
      </w:r>
      <w:r>
        <w:rPr>
          <w:rFonts w:hint="eastAsia" w:ascii="仿宋_GB2312" w:hAnsi="仿宋_GB2312" w:cs="仿宋_GB2312"/>
          <w:spacing w:val="-6"/>
          <w:sz w:val="32"/>
          <w:szCs w:val="32"/>
          <w:highlight w:val="none"/>
          <w:lang w:val="en-US" w:eastAsia="zh-CN"/>
        </w:rPr>
        <w:t>39291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仿宋_GB2312" w:hAnsi="仿宋_GB2312" w:cs="仿宋_GB2312"/>
          <w:spacing w:val="-6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cs="仿宋_GB2312"/>
          <w:color w:val="auto"/>
          <w:sz w:val="32"/>
          <w:szCs w:val="32"/>
          <w:u w:val="none" w:color="auto"/>
        </w:rPr>
        <w:t>其中：本级支出</w:t>
      </w:r>
      <w:r>
        <w:rPr>
          <w:rFonts w:hint="eastAsia" w:ascii="仿宋_GB2312" w:hAnsi="仿宋_GB2312" w:cs="仿宋_GB2312"/>
          <w:color w:val="auto"/>
          <w:sz w:val="32"/>
          <w:szCs w:val="32"/>
          <w:u w:val="none" w:color="auto"/>
          <w:lang w:val="en-US" w:eastAsia="zh-CN"/>
        </w:rPr>
        <w:t>34391</w:t>
      </w:r>
      <w:r>
        <w:rPr>
          <w:rFonts w:hint="eastAsia" w:ascii="仿宋_GB2312" w:hAnsi="仿宋_GB2312" w:cs="仿宋_GB2312"/>
          <w:color w:val="auto"/>
          <w:sz w:val="32"/>
          <w:szCs w:val="32"/>
          <w:u w:val="none" w:color="auto"/>
        </w:rPr>
        <w:t>万元，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主要为：（1）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消化2018年政府性基金支出挂账4613万元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；（2）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消化2019年政府性基金支出挂账12232万元。其中：融资本息偿还4439万元，中省投资县级配套项目6个3225万元，政府投资项目15个4568万元。</w:t>
      </w:r>
      <w:r>
        <w:rPr>
          <w:rFonts w:hint="eastAsia" w:ascii="仿宋_GB2312" w:hAnsi="仿宋_GB2312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2020年预算重大建设项目资金17546万元。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其中：融资本息偿还7930万元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中省投资县级配套项目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9个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3012万元（道路交通项目4个1955万元、公共基础设施配套项目5个1057万元）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政府投资项目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22个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6544万元（道路建设项目5个1686万元、文化旅游体育项目3个950万元、人居环境项目2个800万元、城镇化建设项目11个2508万元、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国土空间规划项目600万元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pacing w:line="600" w:lineRule="exact"/>
        <w:ind w:left="0" w:firstLine="640" w:firstLineChars="200"/>
        <w:textAlignment w:val="auto"/>
        <w:rPr>
          <w:rFonts w:hint="default" w:ascii="仿宋_GB2312" w:hAnsi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u w:val="none" w:color="auto"/>
        </w:rPr>
        <w:t>专项债券支出</w:t>
      </w:r>
      <w:r>
        <w:rPr>
          <w:rFonts w:hint="eastAsia" w:ascii="仿宋_GB2312" w:hAnsi="仿宋_GB2312" w:cs="仿宋_GB2312"/>
          <w:color w:val="auto"/>
          <w:sz w:val="32"/>
          <w:szCs w:val="32"/>
          <w:u w:val="none" w:color="auto"/>
          <w:lang w:val="en-US" w:eastAsia="zh-CN"/>
        </w:rPr>
        <w:t>4900</w:t>
      </w:r>
      <w:r>
        <w:rPr>
          <w:rFonts w:hint="eastAsia" w:ascii="仿宋_GB2312" w:hAnsi="仿宋_GB2312" w:cs="仿宋_GB2312"/>
          <w:color w:val="auto"/>
          <w:sz w:val="32"/>
          <w:szCs w:val="32"/>
          <w:u w:val="none" w:color="auto"/>
        </w:rPr>
        <w:t>万元，</w:t>
      </w:r>
      <w:r>
        <w:rPr>
          <w:rFonts w:hint="eastAsia" w:ascii="仿宋_GB2312" w:hAnsi="仿宋_GB2312" w:cs="仿宋_GB2312"/>
          <w:color w:val="auto"/>
          <w:sz w:val="32"/>
          <w:szCs w:val="32"/>
          <w:u w:val="none" w:color="auto"/>
          <w:lang w:val="en-US" w:eastAsia="zh-CN"/>
        </w:rPr>
        <w:t>其中：城乡水源地整合及规范化建设项目1000万元、锦屏镇污水再生利用工程2200万元、县城污水管网管网改扩建项目1700万元。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60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 w:color="auto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 w:color="auto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 w:color="auto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 w:color="auto"/>
        </w:rPr>
        <w:t>社会保险基金收支预算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8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社会保险基金收入预算22134万元，支出预算21170万元</w:t>
      </w:r>
      <w:r>
        <w:rPr>
          <w:rFonts w:hint="eastAsia" w:ascii="仿宋_GB2312" w:hAnsi="仿宋_GB2312" w:cs="仿宋_GB2312"/>
          <w:color w:val="auto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60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 w:color="auto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 w:color="auto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 w:color="auto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 w:color="auto"/>
        </w:rPr>
        <w:t>国有资本经营收支预算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u w:val="none" w:color="auto"/>
        </w:rPr>
        <w:t>国有资本经营收入预算20万元，支出预算20万元。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pacing w:line="60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楷体_GB2312" w:cs="仿宋_GB2312"/>
          <w:b/>
          <w:bCs/>
          <w:color w:val="auto"/>
          <w:sz w:val="32"/>
          <w:szCs w:val="32"/>
          <w:u w:val="none" w:color="auto"/>
          <w:lang w:eastAsia="zh-CN"/>
        </w:rPr>
        <w:t>（</w:t>
      </w:r>
      <w:r>
        <w:rPr>
          <w:rFonts w:hint="eastAsia" w:ascii="仿宋_GB2312" w:hAnsi="仿宋_GB2312" w:eastAsia="楷体_GB2312" w:cs="仿宋_GB2312"/>
          <w:b/>
          <w:bCs/>
          <w:color w:val="auto"/>
          <w:sz w:val="32"/>
          <w:szCs w:val="32"/>
          <w:u w:val="none" w:color="auto"/>
          <w:lang w:val="en-US" w:eastAsia="zh-CN"/>
        </w:rPr>
        <w:t>五</w:t>
      </w:r>
      <w:r>
        <w:rPr>
          <w:rFonts w:hint="eastAsia" w:ascii="仿宋_GB2312" w:hAnsi="仿宋_GB2312" w:eastAsia="楷体_GB2312" w:cs="仿宋_GB2312"/>
          <w:b/>
          <w:bCs/>
          <w:color w:val="auto"/>
          <w:sz w:val="32"/>
          <w:szCs w:val="32"/>
          <w:u w:val="none" w:color="auto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其他事项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2020年计划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争取新增债券资金5000万元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其中：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安排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农业产业项目4个410万元、工业发展基金1000万元、文化旅游产业项目2个680万元、小城镇建设项目2个400万元、公共卫生项目3个850万元、道路交通项目2个400万元、人居环境项目3个1100万元。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pacing w:line="600" w:lineRule="exact"/>
        <w:ind w:left="0" w:leftChars="0" w:firstLine="640" w:firstLineChars="200"/>
        <w:textAlignment w:val="auto"/>
        <w:rPr>
          <w:rFonts w:hint="eastAsia" w:ascii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特此报告，提请人大常委会审议。</w:t>
      </w:r>
    </w:p>
    <w:p/>
    <w:sectPr>
      <w:headerReference r:id="rId5" w:type="default"/>
      <w:footerReference r:id="rId6" w:type="default"/>
      <w:pgSz w:w="11905" w:h="16837"/>
      <w:pgMar w:top="1757" w:right="1474" w:bottom="1757" w:left="1588" w:header="567" w:footer="567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uto"/>
      <w:ind w:firstLine="476"/>
      <w:jc w:val="right"/>
      <w:rPr>
        <w:rFonts w:hint="eastAsia"/>
      </w:rPr>
    </w:pPr>
  </w:p>
  <w:p>
    <w:pPr>
      <w:widowControl w:val="0"/>
      <w:snapToGrid w:val="0"/>
      <w:spacing w:line="240" w:lineRule="auto"/>
      <w:ind w:firstLine="476"/>
      <w:jc w:val="right"/>
    </w:pPr>
    <w:r>
      <w:rPr>
        <w:sz w:val="28"/>
      </w:rPr>
      <w:t>　</w:t>
    </w: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9575800</wp:posOffset>
              </wp:positionV>
              <wp:extent cx="5615940" cy="179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754pt;height:14.15pt;width:442.2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NFK&#10;+NYAAAAOAQAADwAAAAAAAAABACAAAAAiAAAAZHJzL2Rvd25yZXYueG1sUEsBAhQAFAAAAAgAh07i&#10;QDIocqTrAQAA0gMAAA4AAAAAAAAAAQAgAAAAJQEAAGRycy9lMm9Eb2MueG1sUEsFBgAAAAAGAAYA&#10;WQEAAIIFAAAAAA=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uto"/>
      <w:ind w:firstLine="419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179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28.3pt;height:14.15pt;width:442.2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R&#10;TyqF2AAAAAoBAAAPAAAAAAAAAAEAIAAAACIAAABkcnMvZG93bnJldi54bWxQSwECFAAUAAAACACH&#10;TuJAzJ0hHesBAADSAwAADgAAAAAAAAABACAAAAAnAQAAZHJzL2Uyb0RvYy54bWxQSwUGAAAAAAYA&#10;BgBZAQAAhAUAAAAA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621F3"/>
    <w:rsid w:val="08004D5B"/>
    <w:rsid w:val="195F4ADE"/>
    <w:rsid w:val="32FE6D76"/>
    <w:rsid w:val="3FC5068E"/>
    <w:rsid w:val="43F621F3"/>
    <w:rsid w:val="550B0AE7"/>
    <w:rsid w:val="7083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38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sz w:val="31"/>
      <w:u w:val="none" w:color="00000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spacing w:line="240" w:lineRule="auto"/>
      <w:ind w:firstLine="0"/>
      <w:textAlignment w:val="auto"/>
    </w:pPr>
    <w:rPr>
      <w:rFonts w:ascii="宋体" w:hAnsi="Courier New" w:eastAsia="宋体" w:cs="Courier New"/>
      <w:color w:val="auto"/>
      <w:kern w:val="2"/>
      <w:sz w:val="21"/>
      <w:szCs w:val="21"/>
      <w:u w:val="none" w:color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2020-04-21T00:39:00Z</dcterms:created>
  <dc:creator>财政局</dc:creator>
  <cp:lastModifiedBy>Allen</cp:lastModifiedBy>
  <cp:lastPrinted>2021-12-31T03:31:59Z</cp:lastPrinted>
  <dcterms:modified xsi:type="dcterms:W3CDTF">2021-12-31T03:33:28Z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4DA4F744328345F09532127EF70F8C0C</vt:lpwstr>
  </property>
</Properties>
</file>