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崇信县退役军人事务局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（1）贯彻落实党中央、省、市委、县委关于退役军人思想政治、管理保障和安置优抚等工作的政策法规，褒扬彰显退役军人为党、国家和人民牺牲奉献的精神风范和价值导向。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（2）负责军队转业干部、复员干部、离休退休干部、退役士兵、无军籍退休退职职工的移交安置工作和自主择业、就业退役军人服务管理工作。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（3）指导并组织开展退役军人教育培训工作，协调扶持退役军人和随军随调家属就业创业。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（4）会同有关部门制订贯彻落实退役军人特殊保障政策的具体措施并组织实施。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（5）组织协调落实移交地方的离休退休军人、符合条件的其他退役军人和无军籍退休退职职工住房保障工作，以及退役军人医疗保障、社会保险等待遇保障工作。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（6）指导并组织开展伤病残退役军人服务管理和抚恤工作，拟定有关退役军人医疗、疗养、养老等机构的发展规划并组织实施，承担不适宜继续服役的伤病残军人相关工作，组织开展军供服务保障工作。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（7）指导并组织开展全县拥军优属工作，指导协调双拥模范城（县）创建工作。负责现役军人、退役军人、军队文职人员和军属优待、抚恤等工作，落实国民党抗战老兵等有关人员优待政策。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8）负责烈士及退役军人荣誉奖励、军人公墓管理维护、纪念活动等工作，依法承担英雄烈士保护相关工作，审核拟列入省、市重点保护单位的烈士纪念建筑物名录，监督落实保护措施，总结表彰和宣扬退役军人、退役军人工作单位和个人先进典型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（9）指导并监督检查退役军人相关法律法规和政策措施的落实，组织开展退役军人权益维护和有关人员的帮扶援助工作。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（10）承办</w:t>
      </w:r>
      <w:r>
        <w:rPr>
          <w:rFonts w:hint="eastAsia" w:ascii="仿宋_GB2312" w:eastAsia="仿宋_GB2312" w:cs="仿宋_GB2312"/>
          <w:color w:val="auto"/>
          <w:sz w:val="32"/>
          <w:szCs w:val="32"/>
        </w:rPr>
        <w:t>县委、县政府和</w:t>
      </w:r>
      <w:r>
        <w:rPr>
          <w:rFonts w:hint="eastAsia" w:ascii="仿宋_GB2312" w:eastAsia="仿宋_GB2312" w:cs="仿宋_GB2312"/>
          <w:color w:val="auto"/>
          <w:sz w:val="32"/>
          <w:szCs w:val="32"/>
          <w:lang w:val="en-US" w:eastAsia="zh-CN"/>
        </w:rPr>
        <w:t>省退役军人事务</w:t>
      </w:r>
      <w:r>
        <w:rPr>
          <w:rFonts w:hint="eastAsia" w:ascii="仿宋_GB2312" w:eastAsia="仿宋_GB2312" w:cs="仿宋_GB2312"/>
          <w:color w:val="auto"/>
          <w:sz w:val="32"/>
          <w:szCs w:val="32"/>
          <w:lang w:eastAsia="zh-CN"/>
        </w:rPr>
        <w:t>厅、市</w:t>
      </w:r>
      <w:r>
        <w:rPr>
          <w:rFonts w:hint="eastAsia" w:ascii="仿宋_GB2312" w:eastAsia="仿宋_GB2312" w:cs="仿宋_GB2312"/>
          <w:color w:val="auto"/>
          <w:sz w:val="32"/>
          <w:szCs w:val="32"/>
          <w:lang w:val="en-US" w:eastAsia="zh-CN"/>
        </w:rPr>
        <w:t>退役军人事务局</w:t>
      </w:r>
      <w:r>
        <w:rPr>
          <w:rFonts w:hint="eastAsia" w:ascii="仿宋_GB2312" w:eastAsia="仿宋_GB2312" w:cs="仿宋_GB2312"/>
          <w:color w:val="auto"/>
          <w:sz w:val="32"/>
          <w:szCs w:val="32"/>
        </w:rPr>
        <w:t>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职能转变。</w:t>
      </w:r>
      <w:r>
        <w:rPr>
          <w:rFonts w:hint="eastAsia" w:ascii="仿宋_GB2312" w:eastAsia="仿宋_GB2312" w:cs="仿宋_GB2312"/>
          <w:color w:val="auto"/>
          <w:sz w:val="32"/>
          <w:szCs w:val="32"/>
          <w:lang w:eastAsia="zh-CN"/>
        </w:rPr>
        <w:t>县</w:t>
      </w:r>
      <w:r>
        <w:rPr>
          <w:rFonts w:hint="eastAsia" w:ascii="仿宋_GB2312" w:eastAsia="仿宋_GB2312" w:cs="仿宋_GB2312"/>
          <w:color w:val="auto"/>
          <w:sz w:val="32"/>
          <w:szCs w:val="32"/>
          <w:lang w:val="en-US" w:eastAsia="zh-CN"/>
        </w:rPr>
        <w:t>退役军人事务</w:t>
      </w:r>
      <w:r>
        <w:rPr>
          <w:rFonts w:hint="eastAsia" w:ascii="仿宋_GB2312" w:eastAsia="仿宋_GB2312" w:cs="仿宋_GB2312"/>
          <w:color w:val="auto"/>
          <w:sz w:val="32"/>
          <w:szCs w:val="32"/>
        </w:rPr>
        <w:t>局应加强</w:t>
      </w:r>
      <w:r>
        <w:rPr>
          <w:rFonts w:hint="eastAsia" w:ascii="仿宋_GB2312" w:eastAsia="仿宋_GB2312" w:cs="仿宋_GB2312"/>
          <w:color w:val="auto"/>
          <w:sz w:val="32"/>
          <w:szCs w:val="32"/>
          <w:lang w:val="en-US" w:eastAsia="zh-CN"/>
        </w:rPr>
        <w:t>退役军人思想政治工作和服务保障体系</w:t>
      </w:r>
      <w:r>
        <w:rPr>
          <w:rFonts w:hint="eastAsia" w:ascii="仿宋_GB2312" w:eastAsia="仿宋_GB2312" w:cs="仿宋_GB2312"/>
          <w:color w:val="auto"/>
          <w:sz w:val="32"/>
          <w:szCs w:val="32"/>
        </w:rPr>
        <w:t>建设</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建立健全集中统一、职责清晰的退役军人管理保障体制，协调各方力量全面落实各项优待优抚政策。</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widowControl/>
        <w:ind w:firstLine="480"/>
        <w:rPr>
          <w:rFonts w:hint="eastAsia"/>
        </w:rPr>
      </w:pPr>
      <w:r>
        <w:rPr>
          <w:rFonts w:hint="eastAsia" w:ascii="仿宋_GB2312" w:hAnsi="宋体" w:eastAsia="仿宋_GB2312" w:cs="宋体"/>
          <w:color w:val="000000"/>
          <w:kern w:val="0"/>
          <w:sz w:val="32"/>
          <w:szCs w:val="32"/>
        </w:rPr>
        <w:t>本单位属于财政全额拨款的</w:t>
      </w:r>
      <w:r>
        <w:rPr>
          <w:rFonts w:hint="eastAsia" w:ascii="仿宋_GB2312" w:hAnsi="宋体" w:eastAsia="仿宋_GB2312" w:cs="宋体"/>
          <w:color w:val="000000"/>
          <w:kern w:val="0"/>
          <w:sz w:val="32"/>
          <w:szCs w:val="32"/>
          <w:lang w:val="en-US" w:eastAsia="zh-CN"/>
        </w:rPr>
        <w:t>行政</w:t>
      </w:r>
      <w:r>
        <w:rPr>
          <w:rFonts w:hint="eastAsia" w:ascii="仿宋_GB2312" w:hAnsi="宋体" w:eastAsia="仿宋_GB2312" w:cs="宋体"/>
          <w:color w:val="000000"/>
          <w:kern w:val="0"/>
          <w:sz w:val="32"/>
          <w:szCs w:val="32"/>
        </w:rPr>
        <w:t>单位。执行</w:t>
      </w:r>
      <w:r>
        <w:rPr>
          <w:rFonts w:hint="eastAsia" w:ascii="仿宋_GB2312" w:hAnsi="宋体" w:eastAsia="仿宋_GB2312" w:cs="宋体"/>
          <w:color w:val="000000"/>
          <w:kern w:val="0"/>
          <w:sz w:val="32"/>
          <w:szCs w:val="32"/>
          <w:lang w:val="en-US" w:eastAsia="zh-CN"/>
        </w:rPr>
        <w:t>政府</w:t>
      </w:r>
      <w:r>
        <w:rPr>
          <w:rFonts w:hint="eastAsia" w:ascii="仿宋_GB2312" w:hAnsi="宋体" w:eastAsia="仿宋_GB2312" w:cs="宋体"/>
          <w:color w:val="000000"/>
          <w:kern w:val="0"/>
          <w:sz w:val="32"/>
          <w:szCs w:val="32"/>
        </w:rPr>
        <w:t>会计制度。</w:t>
      </w:r>
    </w:p>
    <w:p>
      <w:pPr>
        <w:numPr>
          <w:ilvl w:val="0"/>
          <w:numId w:val="0"/>
        </w:numPr>
        <w:spacing w:line="600" w:lineRule="exact"/>
        <w:ind w:firstLine="640" w:firstLineChars="200"/>
        <w:rPr>
          <w:rFonts w:hint="eastAsia" w:ascii="楷体_GB2312" w:hAnsi="楷体_GB2312" w:eastAsia="楷体_GB2312" w:cs="楷体_GB2312"/>
          <w:b/>
          <w:bCs/>
          <w:i w:val="0"/>
          <w:iCs w:val="0"/>
          <w:sz w:val="32"/>
          <w:szCs w:val="32"/>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宋体" w:hAnsi="宋体" w:eastAsia="黑体" w:cs="仿宋_GB2312"/>
          <w:sz w:val="28"/>
          <w:szCs w:val="28"/>
          <w:lang w:val="en-US" w:eastAsia="zh-CN"/>
        </w:rPr>
      </w:pPr>
      <w:r>
        <w:rPr>
          <w:rFonts w:hint="eastAsia" w:ascii="仿宋_GB2312" w:hAnsi="仿宋_GB2312" w:eastAsia="仿宋_GB2312" w:cs="仿宋_GB2312"/>
          <w:b w:val="0"/>
          <w:bCs w:val="0"/>
          <w:i w:val="0"/>
          <w:iCs w:val="0"/>
          <w:sz w:val="32"/>
          <w:szCs w:val="32"/>
          <w:lang w:val="en-US" w:eastAsia="zh-CN"/>
        </w:rPr>
        <w:t>2020</w:t>
      </w:r>
      <w:r>
        <w:rPr>
          <w:rFonts w:hint="eastAsia" w:ascii="仿宋_GB2312" w:hAnsi="仿宋_GB2312" w:eastAsia="仿宋_GB2312" w:cs="仿宋_GB2312"/>
          <w:b w:val="0"/>
          <w:bCs w:val="0"/>
          <w:i w:val="0"/>
          <w:iCs w:val="0"/>
          <w:sz w:val="32"/>
          <w:szCs w:val="32"/>
        </w:rPr>
        <w:t>年收入</w:t>
      </w:r>
      <w:r>
        <w:rPr>
          <w:rFonts w:hint="eastAsia" w:ascii="仿宋_GB2312" w:hAnsi="仿宋_GB2312" w:eastAsia="仿宋_GB2312" w:cs="仿宋_GB2312"/>
          <w:b w:val="0"/>
          <w:bCs w:val="0"/>
          <w:i w:val="0"/>
          <w:iCs w:val="0"/>
          <w:sz w:val="32"/>
          <w:szCs w:val="32"/>
          <w:lang w:val="en-US" w:eastAsia="zh-CN"/>
        </w:rPr>
        <w:t>530.12</w:t>
      </w:r>
      <w:r>
        <w:rPr>
          <w:rFonts w:hint="eastAsia" w:ascii="仿宋_GB2312" w:hAnsi="仿宋_GB2312" w:eastAsia="仿宋_GB2312" w:cs="仿宋_GB2312"/>
          <w:b w:val="0"/>
          <w:bCs w:val="0"/>
          <w:i w:val="0"/>
          <w:iCs w:val="0"/>
          <w:sz w:val="32"/>
          <w:szCs w:val="32"/>
        </w:rPr>
        <w:t>万元，其中：一般公共预算财政拨款收入</w:t>
      </w:r>
      <w:r>
        <w:rPr>
          <w:rFonts w:hint="eastAsia" w:ascii="仿宋_GB2312" w:hAnsi="仿宋_GB2312" w:eastAsia="仿宋_GB2312" w:cs="仿宋_GB2312"/>
          <w:b w:val="0"/>
          <w:bCs w:val="0"/>
          <w:i w:val="0"/>
          <w:iCs w:val="0"/>
          <w:sz w:val="32"/>
          <w:szCs w:val="32"/>
          <w:lang w:val="en-US" w:eastAsia="zh-CN"/>
        </w:rPr>
        <w:t>530.12</w:t>
      </w:r>
      <w:r>
        <w:rPr>
          <w:rFonts w:hint="eastAsia" w:ascii="仿宋_GB2312" w:hAnsi="仿宋_GB2312" w:eastAsia="仿宋_GB2312" w:cs="仿宋_GB2312"/>
          <w:b w:val="0"/>
          <w:bCs w:val="0"/>
          <w:i w:val="0"/>
          <w:iCs w:val="0"/>
          <w:sz w:val="32"/>
          <w:szCs w:val="32"/>
        </w:rPr>
        <w:t>万元，</w:t>
      </w:r>
      <w:r>
        <w:rPr>
          <w:rFonts w:hint="eastAsia" w:ascii="仿宋_GB2312" w:hAnsi="仿宋_GB2312" w:eastAsia="仿宋_GB2312" w:cs="仿宋_GB2312"/>
          <w:b w:val="0"/>
          <w:bCs w:val="0"/>
          <w:i w:val="0"/>
          <w:iCs w:val="0"/>
          <w:sz w:val="32"/>
          <w:szCs w:val="32"/>
          <w:lang w:val="en-US" w:eastAsia="zh-CN"/>
        </w:rPr>
        <w:t>其中：社会保障就业支出521.11万元（机关事业单位养老保险缴费支出14.8万元；就业补助公益岗补贴13.02万元；抚恤类资金174.24万元；退役安置资金100.68万元；退役军人管理事务支出218.38万元）。卫生健康支出为优抚对象医疗救助8.87万元。一般公共服务支出工会事务0.14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b w:val="0"/>
          <w:bCs w:val="0"/>
          <w:i w:val="0"/>
          <w:iCs w:val="0"/>
          <w:sz w:val="32"/>
          <w:szCs w:val="32"/>
          <w:lang w:val="en-US" w:eastAsia="zh-CN"/>
        </w:rPr>
        <w:t>2020</w:t>
      </w:r>
      <w:r>
        <w:rPr>
          <w:rFonts w:hint="eastAsia" w:ascii="仿宋_GB2312" w:hAnsi="仿宋_GB2312" w:eastAsia="仿宋_GB2312" w:cs="仿宋_GB2312"/>
          <w:b w:val="0"/>
          <w:bCs w:val="0"/>
          <w:i w:val="0"/>
          <w:iCs w:val="0"/>
          <w:sz w:val="32"/>
          <w:szCs w:val="32"/>
        </w:rPr>
        <w:t>年支出</w:t>
      </w:r>
      <w:r>
        <w:rPr>
          <w:rFonts w:hint="eastAsia" w:ascii="仿宋_GB2312" w:hAnsi="仿宋_GB2312" w:eastAsia="仿宋_GB2312" w:cs="仿宋_GB2312"/>
          <w:b w:val="0"/>
          <w:bCs w:val="0"/>
          <w:i w:val="0"/>
          <w:iCs w:val="0"/>
          <w:sz w:val="32"/>
          <w:szCs w:val="32"/>
          <w:lang w:val="en-US" w:eastAsia="zh-CN"/>
        </w:rPr>
        <w:t>为459.46</w:t>
      </w:r>
      <w:r>
        <w:rPr>
          <w:rFonts w:hint="eastAsia" w:ascii="仿宋_GB2312" w:hAnsi="仿宋_GB2312" w:eastAsia="仿宋_GB2312" w:cs="仿宋_GB2312"/>
          <w:b w:val="0"/>
          <w:bCs w:val="0"/>
          <w:i w:val="0"/>
          <w:iCs w:val="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lang w:val="en-US" w:eastAsia="zh-CN"/>
        </w:rPr>
      </w:pPr>
      <w:r>
        <w:rPr>
          <w:rFonts w:hint="eastAsia" w:ascii="仿宋_GB2312" w:hAnsi="仿宋_GB2312" w:eastAsia="仿宋_GB2312" w:cs="仿宋_GB2312"/>
          <w:b w:val="0"/>
          <w:bCs w:val="0"/>
          <w:i w:val="0"/>
          <w:iCs w:val="0"/>
          <w:sz w:val="32"/>
          <w:szCs w:val="32"/>
          <w:lang w:val="en-US" w:eastAsia="zh-CN"/>
        </w:rPr>
        <w:t>1.社会保障和就业支出448.88万元（行政事业单位基本养老保险缴费支出14.8万元；退役军人优抚对象抚恤支出126.27万元，退役士兵安置69.13万元；退役军人管理事务行政运行215.59万元，拥军优属10.08万元；就业补助公益岗补贴13.02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2.卫生健康支出：优抚对象医疗补助10.43万元。</w:t>
      </w:r>
    </w:p>
    <w:p>
      <w:pPr>
        <w:pStyle w:val="2"/>
        <w:rPr>
          <w:rFonts w:hint="default"/>
          <w:lang w:val="en-US" w:eastAsia="zh-CN"/>
        </w:rPr>
      </w:pPr>
      <w:r>
        <w:rPr>
          <w:rFonts w:hint="eastAsia" w:ascii="仿宋_GB2312" w:hAnsi="仿宋_GB2312" w:eastAsia="仿宋_GB2312" w:cs="仿宋_GB2312"/>
          <w:b w:val="0"/>
          <w:bCs w:val="0"/>
          <w:i w:val="0"/>
          <w:iCs w:val="0"/>
          <w:sz w:val="32"/>
          <w:szCs w:val="32"/>
          <w:lang w:val="en-US" w:eastAsia="zh-CN"/>
        </w:rPr>
        <w:t xml:space="preserve">    3.一般公共服务支出：工会事务支出0.14万元。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lang w:val="en-US" w:eastAsia="zh-CN"/>
        </w:rPr>
        <w:t>2020</w:t>
      </w:r>
      <w:r>
        <w:rPr>
          <w:rFonts w:hint="eastAsia" w:ascii="宋体" w:hAnsi="宋体"/>
          <w:sz w:val="28"/>
          <w:szCs w:val="28"/>
        </w:rPr>
        <w:t>年“三公”经费支出合计</w:t>
      </w:r>
      <w:r>
        <w:rPr>
          <w:rFonts w:hint="eastAsia" w:ascii="宋体" w:hAnsi="宋体" w:cs="仿宋_GB2312"/>
          <w:sz w:val="28"/>
          <w:szCs w:val="28"/>
          <w:lang w:val="en-US" w:eastAsia="zh-CN"/>
        </w:rPr>
        <w:t>0.18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default" w:ascii="宋体" w:hAnsi="宋体" w:eastAsia="宋体"/>
          <w:sz w:val="28"/>
          <w:szCs w:val="28"/>
          <w:lang w:val="en-US" w:eastAsia="zh-CN"/>
        </w:rPr>
      </w:pPr>
      <w:r>
        <w:rPr>
          <w:rFonts w:hint="eastAsia" w:ascii="宋体" w:hAnsi="宋体"/>
          <w:sz w:val="28"/>
          <w:szCs w:val="28"/>
        </w:rPr>
        <w:t>3.公务接待费</w:t>
      </w:r>
      <w:r>
        <w:rPr>
          <w:rFonts w:hint="eastAsia" w:ascii="宋体" w:hAnsi="宋体" w:cs="仿宋_GB2312"/>
          <w:sz w:val="28"/>
          <w:szCs w:val="28"/>
          <w:lang w:val="en-US" w:eastAsia="zh-CN"/>
        </w:rPr>
        <w:t>0.18</w:t>
      </w:r>
      <w:r>
        <w:rPr>
          <w:rFonts w:hint="eastAsia" w:ascii="宋体" w:hAnsi="宋体"/>
          <w:sz w:val="28"/>
          <w:szCs w:val="28"/>
        </w:rPr>
        <w:t>万元。主要用于按规定开支的种类公务接待支出。</w:t>
      </w:r>
      <w:r>
        <w:rPr>
          <w:rFonts w:hint="eastAsia" w:ascii="宋体" w:hAnsi="宋体"/>
          <w:sz w:val="28"/>
          <w:szCs w:val="28"/>
          <w:lang w:val="en-US" w:eastAsia="zh-CN"/>
        </w:rPr>
        <w:t>2020年我单位公务接待2次，合计27人次。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default"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52.36</w:t>
      </w:r>
      <w:r>
        <w:rPr>
          <w:rFonts w:hint="eastAsia" w:ascii="宋体" w:hAnsi="宋体"/>
          <w:sz w:val="28"/>
          <w:szCs w:val="28"/>
        </w:rPr>
        <w:t>万元。</w:t>
      </w:r>
      <w:r>
        <w:rPr>
          <w:rFonts w:hint="eastAsia" w:ascii="宋体" w:hAnsi="宋体"/>
          <w:sz w:val="28"/>
          <w:szCs w:val="28"/>
          <w:lang w:val="en-US" w:eastAsia="zh-CN"/>
        </w:rPr>
        <w:t>用于办公费10.37万元、印刷费17.19万元、水费0.15万元、电费0.43万元、邮电费0.11、取暖费1.3万元、差旅费3.11万元、维修维护费6.67万元、培训费0.28万元、公务接待费0.18万元、劳务费1.61万元、工会会费0.14万元、其他交通费用4.73万元、固定资产购置5.74万元、无形资产购置0.35万元。</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本部门2020年度政府采购支出总额50.35万元，其中：政府采购货物支出42.84万元，服务支出7.51万元；固定资产采购为5.73万元，无形资产0.35万元。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bookmarkStart w:id="0" w:name="_GoBack"/>
      <w:bookmarkEnd w:id="0"/>
    </w:p>
    <w:p>
      <w:pPr>
        <w:spacing w:line="600" w:lineRule="exact"/>
        <w:ind w:firstLine="560" w:firstLineChars="200"/>
        <w:rPr>
          <w:rFonts w:hint="default" w:ascii="宋体" w:hAnsi="宋体" w:eastAsia="宋体"/>
          <w:sz w:val="28"/>
          <w:szCs w:val="28"/>
          <w:lang w:val="en-US" w:eastAsia="zh-CN"/>
        </w:rPr>
      </w:pPr>
      <w:r>
        <w:rPr>
          <w:rFonts w:hint="eastAsia" w:ascii="宋体" w:hAnsi="宋体"/>
          <w:sz w:val="28"/>
          <w:szCs w:val="28"/>
        </w:rPr>
        <w:t>本年度单位无</w:t>
      </w:r>
      <w:r>
        <w:rPr>
          <w:rFonts w:hint="eastAsia" w:ascii="宋体" w:hAnsi="宋体"/>
          <w:sz w:val="28"/>
          <w:szCs w:val="28"/>
          <w:lang w:val="en-US" w:eastAsia="zh-CN"/>
        </w:rPr>
        <w:t>绩效项目。</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firstLine="1400" w:firstLineChars="500"/>
        <w:rPr>
          <w:rFonts w:hint="default" w:ascii="宋体" w:hAnsi="宋体"/>
          <w:sz w:val="28"/>
          <w:szCs w:val="28"/>
          <w:lang w:val="en-US" w:eastAsia="zh-CN"/>
        </w:rPr>
      </w:pPr>
      <w:r>
        <w:rPr>
          <w:rFonts w:hint="eastAsia" w:ascii="宋体" w:hAnsi="宋体"/>
          <w:sz w:val="28"/>
          <w:szCs w:val="28"/>
          <w:lang w:val="en-US" w:eastAsia="zh-CN"/>
        </w:rPr>
        <w:t xml:space="preserve"> 9.国有资本经营预算财政拨款支出决算表</w:t>
      </w:r>
    </w:p>
    <w:p>
      <w:pPr>
        <w:spacing w:line="660" w:lineRule="exact"/>
        <w:ind w:left="420" w:leftChars="200" w:firstLine="1092" w:firstLineChars="390"/>
        <w:rPr>
          <w:rFonts w:hint="eastAsia"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FE08A"/>
    <w:multiLevelType w:val="singleLevel"/>
    <w:tmpl w:val="355FE08A"/>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28D9231D"/>
    <w:rsid w:val="43494358"/>
    <w:rsid w:val="563E64E3"/>
    <w:rsid w:val="5A10470A"/>
    <w:rsid w:val="5D06371C"/>
    <w:rsid w:val="66E37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喵喵喵呜丶</cp:lastModifiedBy>
  <cp:lastPrinted>2021-08-06T01:18:19Z</cp:lastPrinted>
  <dcterms:modified xsi:type="dcterms:W3CDTF">2021-08-06T01:19:30Z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2B6959906AD64BAC92D72FEF71406FA4</vt:lpwstr>
  </property>
</Properties>
</file>