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共青团崇信县委</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lang w:eastAsia="zh-CN"/>
        </w:rPr>
      </w:pPr>
      <w:r>
        <w:rPr>
          <w:rFonts w:hint="eastAsia" w:ascii="宋体" w:hAnsi="宋体"/>
          <w:sz w:val="28"/>
          <w:szCs w:val="28"/>
          <w:lang w:eastAsia="zh-CN"/>
        </w:rPr>
        <w:t>共青团崇信县委是全县共青团组织的领导机关，受县委和团市委的双重领导，其主要职责有：</w:t>
      </w:r>
    </w:p>
    <w:p>
      <w:pPr>
        <w:ind w:firstLine="560" w:firstLineChars="200"/>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）领导全县共青团工作、少先队工作。</w:t>
      </w:r>
    </w:p>
    <w:p>
      <w:pPr>
        <w:ind w:firstLine="560" w:firstLineChars="200"/>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）参与制定全县青少年事业发展规划和青少年工作方针、政策，对各级青少年活动阵地进行规划和管理。</w:t>
      </w:r>
    </w:p>
    <w:p>
      <w:pPr>
        <w:ind w:firstLine="560" w:firstLineChars="200"/>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）指导各级团组织加强团的自身建设和改革，搞好基层团组织、团干部和团员队伍建设，抓好非公企业、社会组织、驻外组织的建团工作。</w:t>
      </w:r>
    </w:p>
    <w:p>
      <w:pPr>
        <w:ind w:firstLine="560" w:firstLineChars="200"/>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）围绕全县经济社会发展大局，制定全县共青团工作规划和年度工作计划，向全县青少年宣传、贯彻落实党的各项路线、方针、政策，组织实施县委、县政府的重大决策部署。</w:t>
      </w:r>
    </w:p>
    <w:p>
      <w:pPr>
        <w:ind w:firstLine="560" w:firstLineChars="200"/>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）组织带领青少年在全县经济社会发展中充分发挥主力军和突击队作用，领导、组织落实全县青农、青工、希望工程和少先队工作及其他县委、县政府和上级团委部署的青少年为主体的各项工作任务。</w:t>
      </w:r>
    </w:p>
    <w:p>
      <w:pPr>
        <w:ind w:firstLine="560" w:firstLineChars="200"/>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6</w:t>
      </w:r>
      <w:r>
        <w:rPr>
          <w:rFonts w:hint="eastAsia" w:ascii="宋体" w:hAnsi="宋体"/>
          <w:sz w:val="28"/>
          <w:szCs w:val="28"/>
          <w:lang w:eastAsia="zh-CN"/>
        </w:rPr>
        <w:t>）协助教育部门做好青少年的教育管理工作，开展全县青少年的政治思想教育、科技素质教育、革命传统教育和法制宣传教育活动，努力培养合格人才。</w:t>
      </w:r>
    </w:p>
    <w:p>
      <w:pPr>
        <w:ind w:firstLine="560" w:firstLineChars="200"/>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7</w:t>
      </w:r>
      <w:r>
        <w:rPr>
          <w:rFonts w:hint="eastAsia" w:ascii="宋体" w:hAnsi="宋体"/>
          <w:sz w:val="28"/>
          <w:szCs w:val="28"/>
          <w:lang w:eastAsia="zh-CN"/>
        </w:rPr>
        <w:t>）积极发挥党和政府联系青年的“桥梁”和“纽带”作用，当好党的助手和后备军；积极维护青少年合法权益，协助县委、县政府处理、协调与青少年利益相关的事务。</w:t>
      </w:r>
    </w:p>
    <w:p>
      <w:pPr>
        <w:ind w:firstLine="560" w:firstLineChars="200"/>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8</w:t>
      </w:r>
      <w:r>
        <w:rPr>
          <w:rFonts w:hint="eastAsia" w:ascii="宋体" w:hAnsi="宋体"/>
          <w:sz w:val="28"/>
          <w:szCs w:val="28"/>
          <w:lang w:eastAsia="zh-CN"/>
        </w:rPr>
        <w:t>）承办县委、县政府和上级团委交办的其他工作。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hint="eastAsia" w:ascii="黑体" w:hAnsi="黑体" w:eastAsia="黑体" w:cs="黑体"/>
          <w:b w:val="0"/>
          <w:bCs w:val="0"/>
          <w:sz w:val="32"/>
          <w:szCs w:val="32"/>
        </w:rPr>
      </w:pPr>
      <w:r>
        <w:rPr>
          <w:rFonts w:hint="eastAsia" w:ascii="宋体" w:hAnsi="宋体"/>
          <w:sz w:val="28"/>
          <w:szCs w:val="28"/>
          <w:lang w:eastAsia="zh-CN"/>
        </w:rPr>
        <w:t>本单位属于财政全额拨款的行政单位，执行新政府会计制度。财政预算代码为：016 。独立核算机构数为1个，编制人数为</w:t>
      </w:r>
      <w:r>
        <w:rPr>
          <w:rFonts w:hint="eastAsia" w:ascii="宋体" w:hAnsi="宋体"/>
          <w:sz w:val="28"/>
          <w:szCs w:val="28"/>
          <w:lang w:val="en-US" w:eastAsia="zh-CN"/>
        </w:rPr>
        <w:t>5</w:t>
      </w:r>
      <w:r>
        <w:rPr>
          <w:rFonts w:hint="eastAsia" w:ascii="宋体" w:hAnsi="宋体"/>
          <w:sz w:val="28"/>
          <w:szCs w:val="28"/>
          <w:lang w:eastAsia="zh-CN"/>
        </w:rPr>
        <w:t>人，实有人数为</w:t>
      </w:r>
      <w:r>
        <w:rPr>
          <w:rFonts w:hint="eastAsia" w:ascii="宋体" w:hAnsi="宋体"/>
          <w:sz w:val="28"/>
          <w:szCs w:val="28"/>
          <w:lang w:val="en-US" w:eastAsia="zh-CN"/>
        </w:rPr>
        <w:t>2</w:t>
      </w:r>
      <w:r>
        <w:rPr>
          <w:rFonts w:hint="eastAsia" w:ascii="宋体" w:hAnsi="宋体"/>
          <w:sz w:val="28"/>
          <w:szCs w:val="28"/>
          <w:lang w:eastAsia="zh-CN"/>
        </w:rPr>
        <w:t>人，其中：在职</w:t>
      </w:r>
      <w:r>
        <w:rPr>
          <w:rFonts w:hint="eastAsia" w:ascii="宋体" w:hAnsi="宋体"/>
          <w:sz w:val="28"/>
          <w:szCs w:val="28"/>
          <w:lang w:val="en-US" w:eastAsia="zh-CN"/>
        </w:rPr>
        <w:t>2</w:t>
      </w:r>
      <w:r>
        <w:rPr>
          <w:rFonts w:hint="eastAsia" w:ascii="宋体" w:hAnsi="宋体"/>
          <w:sz w:val="28"/>
          <w:szCs w:val="28"/>
          <w:lang w:eastAsia="zh-CN"/>
        </w:rPr>
        <w:t>人，财政拨款开支</w:t>
      </w:r>
      <w:r>
        <w:rPr>
          <w:rFonts w:hint="eastAsia" w:ascii="宋体" w:hAnsi="宋体"/>
          <w:sz w:val="28"/>
          <w:szCs w:val="28"/>
          <w:lang w:val="en-US" w:eastAsia="zh-CN"/>
        </w:rPr>
        <w:t>2</w:t>
      </w:r>
      <w:r>
        <w:rPr>
          <w:rFonts w:hint="eastAsia" w:ascii="宋体" w:hAnsi="宋体"/>
          <w:sz w:val="28"/>
          <w:szCs w:val="28"/>
          <w:lang w:eastAsia="zh-CN"/>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黑体" w:cs="仿宋_GB2312"/>
          <w:sz w:val="28"/>
          <w:szCs w:val="28"/>
          <w:lang w:val="en-US" w:eastAsia="zh-CN"/>
        </w:rPr>
      </w:pPr>
      <w:r>
        <w:rPr>
          <w:rFonts w:hint="eastAsia" w:ascii="宋体" w:hAnsi="宋体"/>
          <w:sz w:val="28"/>
          <w:szCs w:val="28"/>
          <w:lang w:eastAsia="zh-CN"/>
        </w:rPr>
        <w:t>本年本单位总收入为</w:t>
      </w:r>
      <w:r>
        <w:rPr>
          <w:rFonts w:hint="eastAsia" w:ascii="宋体" w:hAnsi="宋体"/>
          <w:sz w:val="28"/>
          <w:szCs w:val="28"/>
          <w:lang w:val="en-US" w:eastAsia="zh-CN"/>
        </w:rPr>
        <w:t>43.51</w:t>
      </w:r>
      <w:r>
        <w:rPr>
          <w:rFonts w:hint="eastAsia" w:ascii="宋体" w:hAnsi="宋体"/>
          <w:sz w:val="28"/>
          <w:szCs w:val="28"/>
          <w:lang w:eastAsia="zh-CN"/>
        </w:rPr>
        <w:t>万元，其中：财政拨款收入</w:t>
      </w:r>
      <w:r>
        <w:rPr>
          <w:rFonts w:hint="eastAsia" w:ascii="宋体" w:hAnsi="宋体"/>
          <w:sz w:val="28"/>
          <w:szCs w:val="28"/>
          <w:lang w:val="en-US" w:eastAsia="zh-CN"/>
        </w:rPr>
        <w:t>43.51</w:t>
      </w:r>
      <w:r>
        <w:rPr>
          <w:rFonts w:hint="eastAsia" w:ascii="宋体" w:hAnsi="宋体"/>
          <w:sz w:val="28"/>
          <w:szCs w:val="28"/>
          <w:lang w:eastAsia="zh-CN"/>
        </w:rPr>
        <w:t>万元，占总收入的</w:t>
      </w:r>
      <w:r>
        <w:rPr>
          <w:rFonts w:hint="eastAsia" w:ascii="宋体" w:hAnsi="宋体"/>
          <w:sz w:val="28"/>
          <w:szCs w:val="28"/>
          <w:lang w:val="en-US" w:eastAsia="zh-CN"/>
        </w:rPr>
        <w:t>100</w:t>
      </w:r>
      <w:r>
        <w:rPr>
          <w:rFonts w:hint="eastAsia" w:ascii="宋体" w:hAnsi="宋体"/>
          <w:sz w:val="28"/>
          <w:szCs w:val="28"/>
          <w:lang w:eastAsia="zh-CN"/>
        </w:rPr>
        <w:t>%。总支出</w:t>
      </w:r>
      <w:r>
        <w:rPr>
          <w:rFonts w:hint="eastAsia" w:ascii="宋体" w:hAnsi="宋体"/>
          <w:sz w:val="28"/>
          <w:szCs w:val="28"/>
          <w:lang w:val="en-US" w:eastAsia="zh-CN"/>
        </w:rPr>
        <w:t>43.51</w:t>
      </w:r>
      <w:r>
        <w:rPr>
          <w:rFonts w:hint="eastAsia" w:ascii="宋体" w:hAnsi="宋体"/>
          <w:sz w:val="28"/>
          <w:szCs w:val="28"/>
          <w:lang w:eastAsia="zh-CN"/>
        </w:rPr>
        <w:t>万元，其中：基本支出</w:t>
      </w:r>
      <w:r>
        <w:rPr>
          <w:rFonts w:hint="eastAsia" w:ascii="宋体" w:hAnsi="宋体"/>
          <w:sz w:val="28"/>
          <w:szCs w:val="28"/>
          <w:lang w:val="en-US" w:eastAsia="zh-CN"/>
        </w:rPr>
        <w:t>43.51</w:t>
      </w:r>
      <w:r>
        <w:rPr>
          <w:rFonts w:hint="eastAsia" w:ascii="宋体" w:hAnsi="宋体"/>
          <w:sz w:val="28"/>
          <w:szCs w:val="28"/>
          <w:lang w:eastAsia="zh-CN"/>
        </w:rPr>
        <w:t>万元，占总支出的</w:t>
      </w:r>
      <w:r>
        <w:rPr>
          <w:rFonts w:hint="eastAsia" w:ascii="宋体" w:hAnsi="宋体"/>
          <w:sz w:val="28"/>
          <w:szCs w:val="28"/>
          <w:lang w:val="en-US" w:eastAsia="zh-CN"/>
        </w:rPr>
        <w:t>100</w:t>
      </w:r>
      <w:r>
        <w:rPr>
          <w:rFonts w:hint="eastAsia" w:ascii="宋体" w:hAnsi="宋体"/>
          <w:sz w:val="28"/>
          <w:szCs w:val="28"/>
          <w:lang w:eastAsia="zh-CN"/>
        </w:rPr>
        <w:t>%，（其中：工资福利支出</w:t>
      </w:r>
      <w:r>
        <w:rPr>
          <w:rFonts w:hint="eastAsia" w:ascii="宋体" w:hAnsi="宋体"/>
          <w:sz w:val="28"/>
          <w:szCs w:val="28"/>
          <w:lang w:val="en-US" w:eastAsia="zh-CN"/>
        </w:rPr>
        <w:t>23.77</w:t>
      </w:r>
      <w:r>
        <w:rPr>
          <w:rFonts w:hint="eastAsia" w:ascii="宋体" w:hAnsi="宋体"/>
          <w:sz w:val="28"/>
          <w:szCs w:val="28"/>
          <w:lang w:eastAsia="zh-CN"/>
        </w:rPr>
        <w:t>万元，占基本支出的</w:t>
      </w:r>
      <w:r>
        <w:rPr>
          <w:rFonts w:hint="eastAsia" w:ascii="宋体" w:hAnsi="宋体"/>
          <w:sz w:val="28"/>
          <w:szCs w:val="28"/>
          <w:lang w:val="en-US" w:eastAsia="zh-CN"/>
        </w:rPr>
        <w:t>55</w:t>
      </w:r>
      <w:r>
        <w:rPr>
          <w:rFonts w:hint="eastAsia" w:ascii="宋体" w:hAnsi="宋体"/>
          <w:sz w:val="28"/>
          <w:szCs w:val="28"/>
          <w:lang w:eastAsia="zh-CN"/>
        </w:rPr>
        <w:t>%，对个人和家庭的补助支出</w:t>
      </w:r>
      <w:r>
        <w:rPr>
          <w:rFonts w:hint="eastAsia" w:ascii="宋体" w:hAnsi="宋体"/>
          <w:sz w:val="28"/>
          <w:szCs w:val="28"/>
          <w:lang w:val="en-US" w:eastAsia="zh-CN"/>
        </w:rPr>
        <w:t>6.9万元，占总支出的16%，</w:t>
      </w:r>
      <w:r>
        <w:rPr>
          <w:rFonts w:hint="eastAsia" w:ascii="宋体" w:hAnsi="宋体"/>
          <w:sz w:val="28"/>
          <w:szCs w:val="28"/>
          <w:lang w:eastAsia="zh-CN"/>
        </w:rPr>
        <w:t>商品和服务支出</w:t>
      </w:r>
      <w:r>
        <w:rPr>
          <w:rFonts w:hint="eastAsia" w:ascii="宋体" w:hAnsi="宋体"/>
          <w:sz w:val="28"/>
          <w:szCs w:val="28"/>
          <w:lang w:val="en-US" w:eastAsia="zh-CN"/>
        </w:rPr>
        <w:t>11.86</w:t>
      </w:r>
      <w:r>
        <w:rPr>
          <w:rFonts w:hint="eastAsia" w:ascii="宋体" w:hAnsi="宋体"/>
          <w:sz w:val="28"/>
          <w:szCs w:val="28"/>
          <w:lang w:eastAsia="zh-CN"/>
        </w:rPr>
        <w:t>万元，占总支出的</w:t>
      </w:r>
      <w:r>
        <w:rPr>
          <w:rFonts w:hint="eastAsia" w:ascii="宋体" w:hAnsi="宋体"/>
          <w:sz w:val="28"/>
          <w:szCs w:val="28"/>
          <w:lang w:val="en-US" w:eastAsia="zh-CN"/>
        </w:rPr>
        <w:t>27</w:t>
      </w:r>
      <w:r>
        <w:rPr>
          <w:rFonts w:hint="eastAsia" w:ascii="宋体" w:hAnsi="宋体"/>
          <w:sz w:val="28"/>
          <w:szCs w:val="28"/>
          <w:lang w:eastAsia="zh-CN"/>
        </w:rPr>
        <w:t>%，资本性支出</w:t>
      </w:r>
      <w:r>
        <w:rPr>
          <w:rFonts w:hint="eastAsia" w:ascii="宋体" w:hAnsi="宋体"/>
          <w:sz w:val="28"/>
          <w:szCs w:val="28"/>
          <w:lang w:val="en-US" w:eastAsia="zh-CN"/>
        </w:rPr>
        <w:t>-办公设备购置0.98万元，占总支出的2%。</w:t>
      </w:r>
      <w:r>
        <w:rPr>
          <w:rFonts w:hint="eastAsia" w:ascii="宋体" w:hAnsi="宋体" w:cs="仿宋_GB2312"/>
          <w:sz w:val="28"/>
          <w:szCs w:val="28"/>
          <w:lang w:val="en-US" w:eastAsia="zh-CN"/>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宋体" w:hAnsi="宋体" w:cs="仿宋_GB2312"/>
          <w:sz w:val="28"/>
          <w:szCs w:val="28"/>
          <w:lang w:val="en-US"/>
        </w:rPr>
      </w:pPr>
      <w:r>
        <w:rPr>
          <w:rFonts w:hint="eastAsia" w:ascii="宋体" w:hAnsi="宋体" w:cs="Times New Roman"/>
          <w:kern w:val="2"/>
          <w:sz w:val="28"/>
          <w:szCs w:val="28"/>
          <w:lang w:val="en-US" w:eastAsia="zh-CN" w:bidi="ar-SA"/>
        </w:rPr>
        <w:t>本年度</w:t>
      </w:r>
      <w:r>
        <w:rPr>
          <w:rFonts w:hint="eastAsia" w:ascii="宋体" w:hAnsi="宋体" w:eastAsia="宋体" w:cs="Times New Roman"/>
          <w:kern w:val="2"/>
          <w:sz w:val="28"/>
          <w:szCs w:val="28"/>
          <w:lang w:val="en-US" w:eastAsia="zh-CN" w:bidi="ar-SA"/>
        </w:rPr>
        <w:t>基本支出</w:t>
      </w:r>
      <w:r>
        <w:rPr>
          <w:rFonts w:hint="eastAsia" w:ascii="宋体" w:hAnsi="宋体" w:cs="Times New Roman"/>
          <w:kern w:val="2"/>
          <w:sz w:val="28"/>
          <w:szCs w:val="28"/>
          <w:lang w:val="en-US" w:eastAsia="zh-CN" w:bidi="ar-SA"/>
        </w:rPr>
        <w:t>43.51</w:t>
      </w:r>
      <w:r>
        <w:rPr>
          <w:rFonts w:hint="eastAsia" w:ascii="宋体" w:hAnsi="宋体" w:eastAsia="宋体" w:cs="Times New Roman"/>
          <w:kern w:val="2"/>
          <w:sz w:val="28"/>
          <w:szCs w:val="28"/>
          <w:lang w:val="en-US" w:eastAsia="zh-CN" w:bidi="ar-SA"/>
        </w:rPr>
        <w:t>万元，其中：工资福利支出</w:t>
      </w:r>
      <w:r>
        <w:rPr>
          <w:rFonts w:hint="eastAsia" w:ascii="宋体" w:hAnsi="宋体" w:cs="Times New Roman"/>
          <w:kern w:val="2"/>
          <w:sz w:val="28"/>
          <w:szCs w:val="28"/>
          <w:lang w:val="en-US" w:eastAsia="zh-CN" w:bidi="ar-SA"/>
        </w:rPr>
        <w:t>23.77</w:t>
      </w:r>
      <w:r>
        <w:rPr>
          <w:rFonts w:hint="eastAsia" w:ascii="宋体" w:hAnsi="宋体" w:eastAsia="宋体" w:cs="Times New Roman"/>
          <w:kern w:val="2"/>
          <w:sz w:val="28"/>
          <w:szCs w:val="28"/>
          <w:lang w:val="en-US" w:eastAsia="zh-CN" w:bidi="ar-SA"/>
        </w:rPr>
        <w:t>万元，</w:t>
      </w:r>
      <w:r>
        <w:rPr>
          <w:rFonts w:hint="eastAsia" w:ascii="宋体" w:hAnsi="宋体" w:cs="Times New Roman"/>
          <w:kern w:val="2"/>
          <w:sz w:val="28"/>
          <w:szCs w:val="28"/>
          <w:lang w:val="en-US" w:eastAsia="zh-CN" w:bidi="ar-SA"/>
        </w:rPr>
        <w:t>对个人和家庭的补助支出6.9万元，</w:t>
      </w:r>
      <w:r>
        <w:rPr>
          <w:rFonts w:hint="eastAsia" w:ascii="宋体" w:hAnsi="宋体" w:eastAsia="宋体" w:cs="Times New Roman"/>
          <w:kern w:val="2"/>
          <w:sz w:val="28"/>
          <w:szCs w:val="28"/>
          <w:lang w:val="en-US" w:eastAsia="zh-CN" w:bidi="ar-SA"/>
        </w:rPr>
        <w:t>商品和服务支出</w:t>
      </w:r>
      <w:r>
        <w:rPr>
          <w:rFonts w:hint="eastAsia" w:ascii="宋体" w:hAnsi="宋体" w:cs="Times New Roman"/>
          <w:kern w:val="2"/>
          <w:sz w:val="28"/>
          <w:szCs w:val="28"/>
          <w:lang w:val="en-US" w:eastAsia="zh-CN" w:bidi="ar-SA"/>
        </w:rPr>
        <w:t>11.86</w:t>
      </w:r>
      <w:r>
        <w:rPr>
          <w:rFonts w:hint="eastAsia" w:ascii="宋体" w:hAnsi="宋体" w:eastAsia="宋体" w:cs="Times New Roman"/>
          <w:kern w:val="2"/>
          <w:sz w:val="28"/>
          <w:szCs w:val="28"/>
          <w:lang w:val="en-US" w:eastAsia="zh-CN" w:bidi="ar-SA"/>
        </w:rPr>
        <w:t>万元</w:t>
      </w:r>
      <w:r>
        <w:rPr>
          <w:rFonts w:hint="eastAsia" w:ascii="宋体" w:hAnsi="宋体" w:cs="Times New Roman"/>
          <w:kern w:val="2"/>
          <w:sz w:val="28"/>
          <w:szCs w:val="28"/>
          <w:lang w:val="en-US" w:eastAsia="zh-CN" w:bidi="ar-SA"/>
        </w:rPr>
        <w:t>，资本性支出0.98万元。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lang w:val="en-US" w:eastAsia="zh-CN"/>
        </w:rPr>
        <w:t>2020</w:t>
      </w:r>
      <w:r>
        <w:rPr>
          <w:rFonts w:hint="eastAsia" w:ascii="宋体" w:hAnsi="宋体" w:eastAsia="宋体" w:cs="Times New Roman"/>
          <w:kern w:val="2"/>
          <w:sz w:val="28"/>
          <w:szCs w:val="28"/>
          <w:lang w:val="en-US" w:eastAsia="zh-CN" w:bidi="ar-SA"/>
        </w:rPr>
        <w:t>年无“三公”经费支出。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单位</w:t>
      </w:r>
      <w:r>
        <w:rPr>
          <w:rFonts w:hint="eastAsia" w:ascii="宋体" w:hAnsi="宋体"/>
          <w:sz w:val="28"/>
          <w:szCs w:val="28"/>
        </w:rPr>
        <w:t>机关运行经费支出总额</w:t>
      </w:r>
      <w:r>
        <w:rPr>
          <w:rFonts w:hint="eastAsia" w:ascii="宋体" w:hAnsi="宋体" w:cs="仿宋_GB2312"/>
          <w:sz w:val="28"/>
          <w:szCs w:val="28"/>
          <w:lang w:val="en-US" w:eastAsia="zh-CN"/>
        </w:rPr>
        <w:t>12.84</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3.08</w:t>
      </w:r>
      <w:r>
        <w:rPr>
          <w:rFonts w:hint="eastAsia" w:ascii="宋体" w:hAnsi="宋体"/>
          <w:sz w:val="28"/>
          <w:szCs w:val="28"/>
        </w:rPr>
        <w:t>万元，减幅</w:t>
      </w:r>
      <w:r>
        <w:rPr>
          <w:rFonts w:hint="eastAsia" w:ascii="宋体" w:hAnsi="宋体" w:cs="仿宋_GB2312"/>
          <w:sz w:val="28"/>
          <w:szCs w:val="28"/>
          <w:lang w:val="en-US" w:eastAsia="zh-CN"/>
        </w:rPr>
        <w:t>23</w:t>
      </w:r>
      <w:r>
        <w:rPr>
          <w:rFonts w:hint="eastAsia" w:ascii="宋体" w:hAnsi="宋体"/>
          <w:sz w:val="28"/>
          <w:szCs w:val="28"/>
        </w:rPr>
        <w:t>%，减少的主要原因一是机关运行经费统计口径有所变化。(注：行政单位或参公单位填列)</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本部门2020年度政府采购支出总额0.88万元，其中：政府采购货物支出0.88万元，占政府采购支出总额的100%，其中：政府采购货物支出0.88万元。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我单位2020年度无一般公共预算项目支出。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bookmarkStart w:id="0" w:name="_GoBack"/>
      <w:bookmarkEnd w:id="0"/>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69E04"/>
    <w:multiLevelType w:val="singleLevel"/>
    <w:tmpl w:val="56E69E04"/>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84F2CA0"/>
    <w:rsid w:val="13356199"/>
    <w:rsid w:val="14650A19"/>
    <w:rsid w:val="14980F4A"/>
    <w:rsid w:val="24721F83"/>
    <w:rsid w:val="28D9231D"/>
    <w:rsid w:val="2C4E3E78"/>
    <w:rsid w:val="36996BED"/>
    <w:rsid w:val="403E7AC3"/>
    <w:rsid w:val="42C02486"/>
    <w:rsid w:val="4E7E7EEC"/>
    <w:rsid w:val="6D657B8C"/>
    <w:rsid w:val="721F6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WPS_1492083687</cp:lastModifiedBy>
  <cp:lastPrinted>2021-08-05T07:30:34Z</cp:lastPrinted>
  <dcterms:modified xsi:type="dcterms:W3CDTF">2021-08-05T09:26:05Z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3C286F844A9F4CD8A36FBF71BF60ECD2</vt:lpwstr>
  </property>
</Properties>
</file>