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ind w:firstLine="2200" w:firstLineChars="500"/>
        <w:jc w:val="both"/>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崇信县工商业联合会</w:t>
      </w:r>
    </w:p>
    <w:p>
      <w:pPr>
        <w:spacing w:line="600" w:lineRule="exact"/>
        <w:ind w:firstLine="1320" w:firstLineChars="300"/>
        <w:jc w:val="both"/>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bookmarkEnd w:id="0"/>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（一）加强和改进非公有制经济人士思想政治工作。参与政治协商，发挥民主监督作用，积极参政议政。</w:t>
      </w:r>
    </w:p>
    <w:p>
      <w:pPr>
        <w:numPr>
          <w:ilvl w:val="0"/>
          <w:numId w:val="0"/>
        </w:numPr>
        <w:spacing w:line="6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（二）协助政府管理和服务非公有制经济。反映非公有制经济人士利益诉求，维护其合法权益。</w:t>
      </w:r>
    </w:p>
    <w:p>
      <w:pPr>
        <w:numPr>
          <w:ilvl w:val="0"/>
          <w:numId w:val="0"/>
        </w:numPr>
        <w:spacing w:line="6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（三）为会员提供政策信息、人才交流培训等服务。组织会员企业参加各类经贸活动，外出参观考察，帮助会员企业拓展市场。</w:t>
      </w:r>
    </w:p>
    <w:p>
      <w:pPr>
        <w:numPr>
          <w:ilvl w:val="0"/>
          <w:numId w:val="0"/>
        </w:numPr>
        <w:spacing w:line="6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（四）代表并维护会员的合法权益，反映会员的意见建议。积极引导非公有制经济人士承担社会责任，大力支持慈善公益事业发展，积极投身光彩事业。积极参与社会组织建设工作，促进行业协会商会改革发展。</w:t>
      </w:r>
    </w:p>
    <w:p>
      <w:pPr>
        <w:numPr>
          <w:ilvl w:val="0"/>
          <w:numId w:val="0"/>
        </w:numPr>
        <w:spacing w:line="6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（五）承办县委、县政府和上级工商联交办的其它任务。</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eastAsia="宋体" w:cs="宋体"/>
          <w:color w:val="000000"/>
          <w:kern w:val="0"/>
          <w:sz w:val="28"/>
          <w:szCs w:val="28"/>
          <w:lang w:eastAsia="zh-CN"/>
        </w:rPr>
        <w:t>工商联</w:t>
      </w:r>
      <w:r>
        <w:rPr>
          <w:rFonts w:hint="eastAsia" w:ascii="宋体" w:hAnsi="宋体" w:eastAsia="宋体" w:cs="宋体"/>
          <w:color w:val="000000"/>
          <w:kern w:val="0"/>
          <w:sz w:val="28"/>
          <w:szCs w:val="28"/>
        </w:rPr>
        <w:t>属财政全额拨款的</w:t>
      </w:r>
      <w:r>
        <w:rPr>
          <w:rFonts w:hint="eastAsia" w:ascii="宋体" w:hAnsi="宋体" w:cs="宋体"/>
          <w:color w:val="000000"/>
          <w:kern w:val="0"/>
          <w:sz w:val="28"/>
          <w:szCs w:val="28"/>
          <w:lang w:eastAsia="zh-CN"/>
        </w:rPr>
        <w:t>参公单位</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执行新政府会计制度制度。单位共有编制</w:t>
      </w:r>
      <w:r>
        <w:rPr>
          <w:rFonts w:hint="eastAsia" w:ascii="宋体" w:hAnsi="宋体" w:cs="宋体"/>
          <w:color w:val="000000"/>
          <w:kern w:val="0"/>
          <w:sz w:val="28"/>
          <w:szCs w:val="28"/>
          <w:lang w:val="en-US" w:eastAsia="zh-CN"/>
        </w:rPr>
        <w:t>5</w:t>
      </w:r>
      <w:r>
        <w:rPr>
          <w:rFonts w:hint="eastAsia" w:ascii="宋体" w:hAnsi="宋体" w:eastAsia="宋体" w:cs="宋体"/>
          <w:color w:val="000000"/>
          <w:kern w:val="0"/>
          <w:sz w:val="28"/>
          <w:szCs w:val="28"/>
        </w:rPr>
        <w:t>名，在职人员</w:t>
      </w:r>
      <w:r>
        <w:rPr>
          <w:rFonts w:hint="eastAsia" w:ascii="宋体" w:hAnsi="宋体" w:cs="宋体"/>
          <w:color w:val="000000"/>
          <w:kern w:val="0"/>
          <w:sz w:val="28"/>
          <w:szCs w:val="28"/>
          <w:lang w:val="en-US" w:eastAsia="zh-CN"/>
        </w:rPr>
        <w:t>9</w:t>
      </w:r>
      <w:r>
        <w:rPr>
          <w:rFonts w:hint="eastAsia" w:ascii="宋体" w:hAnsi="宋体" w:eastAsia="宋体" w:cs="宋体"/>
          <w:color w:val="000000"/>
          <w:kern w:val="0"/>
          <w:sz w:val="28"/>
          <w:szCs w:val="28"/>
        </w:rPr>
        <w:t>人</w:t>
      </w:r>
      <w:r>
        <w:rPr>
          <w:rFonts w:hint="eastAsia" w:ascii="宋体" w:hAnsi="宋体" w:eastAsia="宋体" w:cs="宋体"/>
          <w:color w:val="000000"/>
          <w:kern w:val="0"/>
          <w:sz w:val="28"/>
          <w:szCs w:val="28"/>
          <w:lang w:eastAsia="zh-CN"/>
        </w:rPr>
        <w:t>，退休</w:t>
      </w:r>
      <w:r>
        <w:rPr>
          <w:rFonts w:hint="eastAsia" w:ascii="宋体" w:hAnsi="宋体" w:cs="宋体"/>
          <w:color w:val="000000"/>
          <w:kern w:val="0"/>
          <w:sz w:val="28"/>
          <w:szCs w:val="28"/>
          <w:lang w:val="en-US" w:eastAsia="zh-CN"/>
        </w:rPr>
        <w:t>4</w:t>
      </w:r>
      <w:r>
        <w:rPr>
          <w:rFonts w:hint="eastAsia" w:ascii="宋体" w:hAnsi="宋体" w:eastAsia="宋体" w:cs="宋体"/>
          <w:color w:val="000000"/>
          <w:kern w:val="0"/>
          <w:sz w:val="28"/>
          <w:szCs w:val="28"/>
          <w:lang w:val="en-US" w:eastAsia="zh-CN"/>
        </w:rPr>
        <w:t>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widowControl/>
        <w:ind w:firstLine="560" w:firstLineChars="200"/>
        <w:rPr>
          <w:rStyle w:val="6"/>
          <w:rFonts w:hint="eastAsia" w:ascii="宋体" w:hAnsi="宋体" w:eastAsia="宋体" w:cs="宋体"/>
          <w:sz w:val="28"/>
          <w:szCs w:val="28"/>
          <w:lang w:eastAsia="zh-CN"/>
        </w:rPr>
      </w:pPr>
      <w:r>
        <w:rPr>
          <w:rFonts w:hint="eastAsia" w:ascii="宋体" w:hAnsi="宋体" w:eastAsia="宋体" w:cs="宋体"/>
          <w:b w:val="0"/>
          <w:bCs w:val="0"/>
          <w:sz w:val="28"/>
          <w:szCs w:val="28"/>
          <w:lang w:val="en-US" w:eastAsia="zh-CN"/>
        </w:rPr>
        <w:t>工商联</w:t>
      </w:r>
      <w:r>
        <w:rPr>
          <w:rFonts w:hint="eastAsia" w:ascii="宋体" w:hAnsi="宋体" w:eastAsia="宋体" w:cs="宋体"/>
          <w:color w:val="000000"/>
          <w:kern w:val="0"/>
          <w:sz w:val="28"/>
          <w:szCs w:val="28"/>
        </w:rPr>
        <w:t>本年</w:t>
      </w:r>
      <w:r>
        <w:rPr>
          <w:rStyle w:val="6"/>
          <w:rFonts w:hint="eastAsia" w:ascii="宋体" w:hAnsi="宋体" w:eastAsia="宋体" w:cs="宋体"/>
          <w:sz w:val="28"/>
          <w:szCs w:val="28"/>
        </w:rPr>
        <w:t>收入决算总额为</w:t>
      </w:r>
      <w:r>
        <w:rPr>
          <w:rStyle w:val="6"/>
          <w:rFonts w:hint="eastAsia" w:ascii="宋体" w:hAnsi="宋体" w:cs="宋体"/>
          <w:sz w:val="28"/>
          <w:szCs w:val="28"/>
          <w:lang w:val="en-US" w:eastAsia="zh-CN"/>
        </w:rPr>
        <w:t>127.99万</w:t>
      </w:r>
      <w:r>
        <w:rPr>
          <w:rStyle w:val="6"/>
          <w:rFonts w:hint="eastAsia" w:ascii="宋体" w:hAnsi="宋体" w:eastAsia="宋体" w:cs="宋体"/>
          <w:sz w:val="28"/>
          <w:szCs w:val="28"/>
        </w:rPr>
        <w:t>元，其中：当年财政拨款收入</w:t>
      </w:r>
      <w:r>
        <w:rPr>
          <w:rStyle w:val="6"/>
          <w:rFonts w:hint="eastAsia" w:ascii="宋体" w:hAnsi="宋体" w:cs="宋体"/>
          <w:sz w:val="28"/>
          <w:szCs w:val="28"/>
          <w:lang w:val="en-US" w:eastAsia="zh-CN"/>
        </w:rPr>
        <w:t>127.99万</w:t>
      </w:r>
      <w:r>
        <w:rPr>
          <w:rStyle w:val="6"/>
          <w:rFonts w:hint="eastAsia" w:ascii="宋体" w:hAnsi="宋体" w:eastAsia="宋体" w:cs="宋体"/>
          <w:sz w:val="28"/>
          <w:szCs w:val="28"/>
        </w:rPr>
        <w:t>元，上年结转收入</w:t>
      </w:r>
      <w:r>
        <w:rPr>
          <w:rStyle w:val="6"/>
          <w:rFonts w:hint="eastAsia" w:ascii="宋体" w:hAnsi="宋体" w:eastAsia="宋体" w:cs="宋体"/>
          <w:sz w:val="28"/>
          <w:szCs w:val="28"/>
          <w:lang w:val="en-US" w:eastAsia="zh-CN"/>
        </w:rPr>
        <w:t>0</w:t>
      </w:r>
      <w:r>
        <w:rPr>
          <w:rStyle w:val="6"/>
          <w:rFonts w:hint="eastAsia" w:ascii="宋体" w:hAnsi="宋体" w:eastAsia="宋体" w:cs="宋体"/>
          <w:sz w:val="28"/>
          <w:szCs w:val="28"/>
        </w:rPr>
        <w:t>万元。收入决算总额与上年相比</w:t>
      </w:r>
      <w:r>
        <w:rPr>
          <w:rStyle w:val="6"/>
          <w:rFonts w:hint="eastAsia" w:ascii="宋体" w:hAnsi="宋体" w:cs="宋体"/>
          <w:sz w:val="28"/>
          <w:szCs w:val="28"/>
          <w:lang w:eastAsia="zh-CN"/>
        </w:rPr>
        <w:t>增加</w:t>
      </w:r>
      <w:r>
        <w:rPr>
          <w:rStyle w:val="6"/>
          <w:rFonts w:hint="eastAsia" w:ascii="宋体" w:hAnsi="宋体" w:cs="宋体"/>
          <w:sz w:val="28"/>
          <w:szCs w:val="28"/>
          <w:lang w:val="en-US" w:eastAsia="zh-CN"/>
        </w:rPr>
        <w:t>4.01</w:t>
      </w:r>
      <w:r>
        <w:rPr>
          <w:rStyle w:val="6"/>
          <w:rFonts w:hint="eastAsia" w:ascii="宋体" w:hAnsi="宋体" w:eastAsia="宋体" w:cs="宋体"/>
          <w:sz w:val="28"/>
          <w:szCs w:val="28"/>
        </w:rPr>
        <w:t>万元</w:t>
      </w:r>
      <w:r>
        <w:rPr>
          <w:rStyle w:val="6"/>
          <w:rFonts w:hint="eastAsia" w:ascii="宋体" w:hAnsi="宋体" w:cs="宋体"/>
          <w:sz w:val="28"/>
          <w:szCs w:val="28"/>
          <w:lang w:eastAsia="zh-CN"/>
        </w:rPr>
        <w:t>。</w:t>
      </w:r>
    </w:p>
    <w:p>
      <w:pPr>
        <w:widowControl/>
        <w:ind w:firstLine="480"/>
        <w:rPr>
          <w:rStyle w:val="6"/>
          <w:rFonts w:hint="eastAsia" w:ascii="宋体" w:hAnsi="宋体" w:cs="宋体"/>
          <w:sz w:val="28"/>
          <w:szCs w:val="28"/>
          <w:lang w:val="en-US" w:eastAsia="zh-CN"/>
        </w:rPr>
      </w:pPr>
      <w:r>
        <w:rPr>
          <w:rFonts w:hint="eastAsia" w:ascii="宋体" w:hAnsi="宋体" w:eastAsia="宋体" w:cs="宋体"/>
          <w:color w:val="000000"/>
          <w:kern w:val="0"/>
          <w:sz w:val="28"/>
          <w:szCs w:val="28"/>
          <w:lang w:eastAsia="zh-CN"/>
        </w:rPr>
        <w:t>工商联</w:t>
      </w:r>
      <w:r>
        <w:rPr>
          <w:rFonts w:hint="eastAsia" w:ascii="宋体" w:hAnsi="宋体" w:eastAsia="宋体" w:cs="宋体"/>
          <w:color w:val="000000"/>
          <w:kern w:val="0"/>
          <w:sz w:val="28"/>
          <w:szCs w:val="28"/>
        </w:rPr>
        <w:t>本年</w:t>
      </w:r>
      <w:r>
        <w:rPr>
          <w:rStyle w:val="6"/>
          <w:rFonts w:hint="eastAsia" w:ascii="宋体" w:hAnsi="宋体" w:eastAsia="宋体" w:cs="宋体"/>
          <w:sz w:val="28"/>
          <w:szCs w:val="28"/>
        </w:rPr>
        <w:t>支出决算总额为</w:t>
      </w:r>
      <w:r>
        <w:rPr>
          <w:rStyle w:val="6"/>
          <w:rFonts w:hint="eastAsia" w:ascii="宋体" w:hAnsi="宋体" w:cs="宋体"/>
          <w:sz w:val="28"/>
          <w:szCs w:val="28"/>
          <w:lang w:val="en-US" w:eastAsia="zh-CN"/>
        </w:rPr>
        <w:t>127.99</w:t>
      </w:r>
      <w:r>
        <w:rPr>
          <w:rStyle w:val="6"/>
          <w:rFonts w:hint="eastAsia" w:ascii="宋体" w:hAnsi="宋体" w:eastAsia="宋体" w:cs="宋体"/>
          <w:sz w:val="28"/>
          <w:szCs w:val="28"/>
        </w:rPr>
        <w:t>元，其中：一般公共服务支出</w:t>
      </w:r>
      <w:r>
        <w:rPr>
          <w:rStyle w:val="6"/>
          <w:rFonts w:hint="eastAsia" w:ascii="宋体" w:hAnsi="宋体" w:cs="宋体"/>
          <w:sz w:val="28"/>
          <w:szCs w:val="28"/>
          <w:lang w:val="en-US" w:eastAsia="zh-CN"/>
        </w:rPr>
        <w:t>117.53</w:t>
      </w:r>
      <w:r>
        <w:rPr>
          <w:rStyle w:val="6"/>
          <w:rFonts w:hint="eastAsia" w:ascii="宋体" w:hAnsi="宋体" w:eastAsia="宋体" w:cs="宋体"/>
          <w:sz w:val="28"/>
          <w:szCs w:val="28"/>
        </w:rPr>
        <w:t>万元</w:t>
      </w:r>
      <w:r>
        <w:rPr>
          <w:rStyle w:val="6"/>
          <w:rFonts w:hint="eastAsia" w:ascii="宋体" w:hAnsi="宋体" w:cs="宋体"/>
          <w:sz w:val="28"/>
          <w:szCs w:val="28"/>
          <w:lang w:eastAsia="zh-CN"/>
        </w:rPr>
        <w:t>，社会保障和就业支出</w:t>
      </w:r>
      <w:r>
        <w:rPr>
          <w:rStyle w:val="6"/>
          <w:rFonts w:hint="eastAsia" w:ascii="宋体" w:hAnsi="宋体" w:cs="宋体"/>
          <w:sz w:val="28"/>
          <w:szCs w:val="28"/>
          <w:lang w:val="en-US" w:eastAsia="zh-CN"/>
        </w:rPr>
        <w:t>10.46万元。</w:t>
      </w:r>
    </w:p>
    <w:p>
      <w:pPr>
        <w:widowControl/>
        <w:rPr>
          <w:rStyle w:val="6"/>
          <w:rFonts w:hint="eastAsia" w:ascii="宋体" w:hAnsi="宋体" w:eastAsia="宋体" w:cs="宋体"/>
          <w:sz w:val="28"/>
          <w:szCs w:val="28"/>
          <w:lang w:val="en-US" w:eastAsia="zh-CN"/>
        </w:rPr>
      </w:pPr>
      <w:r>
        <w:rPr>
          <w:rStyle w:val="6"/>
          <w:rFonts w:hint="eastAsia" w:ascii="宋体" w:hAnsi="宋体" w:eastAsia="宋体" w:cs="宋体"/>
          <w:sz w:val="28"/>
          <w:szCs w:val="28"/>
        </w:rPr>
        <w:t>　　收入总额及支出总额与上年相比</w:t>
      </w:r>
      <w:r>
        <w:rPr>
          <w:rStyle w:val="6"/>
          <w:rFonts w:hint="eastAsia" w:ascii="宋体" w:hAnsi="宋体" w:cs="宋体"/>
          <w:sz w:val="28"/>
          <w:szCs w:val="28"/>
          <w:lang w:eastAsia="zh-CN"/>
        </w:rPr>
        <w:t>增加</w:t>
      </w:r>
      <w:r>
        <w:rPr>
          <w:rStyle w:val="6"/>
          <w:rFonts w:hint="eastAsia" w:ascii="宋体" w:hAnsi="宋体" w:cs="宋体"/>
          <w:sz w:val="28"/>
          <w:szCs w:val="28"/>
          <w:lang w:val="en-US" w:eastAsia="zh-CN"/>
        </w:rPr>
        <w:t>4.01万元。</w:t>
      </w:r>
      <w:r>
        <w:rPr>
          <w:rStyle w:val="6"/>
          <w:rFonts w:hint="eastAsia" w:ascii="宋体" w:hAnsi="宋体" w:eastAsia="宋体" w:cs="宋体"/>
          <w:sz w:val="28"/>
          <w:szCs w:val="28"/>
        </w:rPr>
        <w:t>主要原因：</w:t>
      </w:r>
      <w:r>
        <w:rPr>
          <w:rStyle w:val="6"/>
          <w:rFonts w:hint="eastAsia" w:ascii="宋体" w:hAnsi="宋体" w:eastAsia="宋体" w:cs="宋体"/>
          <w:sz w:val="28"/>
          <w:szCs w:val="28"/>
          <w:lang w:val="en-US" w:eastAsia="zh-CN"/>
        </w:rPr>
        <w:t>人员调动造成工资福利</w:t>
      </w:r>
      <w:r>
        <w:rPr>
          <w:rStyle w:val="6"/>
          <w:rFonts w:hint="eastAsia" w:ascii="宋体" w:hAnsi="宋体" w:cs="宋体"/>
          <w:sz w:val="28"/>
          <w:szCs w:val="28"/>
          <w:lang w:val="en-US" w:eastAsia="zh-CN"/>
        </w:rPr>
        <w:t>增加。</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560" w:firstLineChars="200"/>
        <w:rPr>
          <w:rFonts w:hint="eastAsia" w:ascii="宋体" w:hAnsi="宋体" w:cs="仿宋_GB2312"/>
          <w:sz w:val="28"/>
          <w:szCs w:val="28"/>
        </w:rPr>
      </w:pPr>
      <w:r>
        <w:rPr>
          <w:rFonts w:hint="eastAsia" w:ascii="宋体" w:hAnsi="宋体" w:eastAsia="宋体" w:cs="宋体"/>
          <w:sz w:val="28"/>
          <w:szCs w:val="28"/>
        </w:rPr>
        <w:t>本年度实际收到的一般预算财政拨款收入</w:t>
      </w:r>
      <w:r>
        <w:rPr>
          <w:rFonts w:hint="eastAsia" w:ascii="宋体" w:hAnsi="宋体" w:cs="宋体"/>
          <w:sz w:val="28"/>
          <w:szCs w:val="28"/>
          <w:lang w:val="en-US" w:eastAsia="zh-CN"/>
        </w:rPr>
        <w:t>127.99</w:t>
      </w:r>
      <w:r>
        <w:rPr>
          <w:rFonts w:hint="eastAsia" w:ascii="宋体" w:hAnsi="宋体" w:eastAsia="宋体" w:cs="宋体"/>
          <w:sz w:val="28"/>
          <w:szCs w:val="28"/>
        </w:rPr>
        <w:t>万元，与财政拨款核对相符</w:t>
      </w:r>
      <w:r>
        <w:rPr>
          <w:rFonts w:hint="eastAsia" w:ascii="宋体" w:hAnsi="宋体" w:eastAsia="宋体" w:cs="宋体"/>
          <w:sz w:val="28"/>
          <w:szCs w:val="28"/>
          <w:lang w:val="en-US" w:eastAsia="zh-CN"/>
        </w:rPr>
        <w:t>。</w:t>
      </w:r>
      <w:r>
        <w:rPr>
          <w:rStyle w:val="6"/>
          <w:rFonts w:hint="eastAsia" w:ascii="宋体" w:hAnsi="宋体" w:eastAsia="宋体" w:cs="宋体"/>
          <w:sz w:val="28"/>
          <w:szCs w:val="28"/>
        </w:rPr>
        <w:t>支出决算总额为</w:t>
      </w:r>
      <w:r>
        <w:rPr>
          <w:rStyle w:val="6"/>
          <w:rFonts w:hint="eastAsia" w:ascii="宋体" w:hAnsi="宋体" w:cs="宋体"/>
          <w:sz w:val="28"/>
          <w:szCs w:val="28"/>
          <w:lang w:val="en-US" w:eastAsia="zh-CN"/>
        </w:rPr>
        <w:t>127.99</w:t>
      </w:r>
      <w:r>
        <w:rPr>
          <w:rStyle w:val="6"/>
          <w:rFonts w:hint="eastAsia" w:ascii="宋体" w:hAnsi="宋体" w:eastAsia="宋体" w:cs="宋体"/>
          <w:sz w:val="28"/>
          <w:szCs w:val="28"/>
        </w:rPr>
        <w:t>万元，其中：一般公共服务支出</w:t>
      </w:r>
      <w:r>
        <w:rPr>
          <w:rStyle w:val="6"/>
          <w:rFonts w:hint="eastAsia" w:ascii="宋体" w:hAnsi="宋体" w:cs="宋体"/>
          <w:sz w:val="28"/>
          <w:szCs w:val="28"/>
          <w:lang w:val="en-US" w:eastAsia="zh-CN"/>
        </w:rPr>
        <w:t>117.53</w:t>
      </w:r>
      <w:r>
        <w:rPr>
          <w:rStyle w:val="6"/>
          <w:rFonts w:hint="eastAsia" w:ascii="宋体" w:hAnsi="宋体" w:eastAsia="宋体" w:cs="宋体"/>
          <w:sz w:val="28"/>
          <w:szCs w:val="28"/>
        </w:rPr>
        <w:t>万元</w:t>
      </w:r>
      <w:r>
        <w:rPr>
          <w:rStyle w:val="6"/>
          <w:rFonts w:hint="eastAsia" w:ascii="宋体" w:hAnsi="宋体" w:cs="宋体"/>
          <w:sz w:val="28"/>
          <w:szCs w:val="28"/>
          <w:lang w:eastAsia="zh-CN"/>
        </w:rPr>
        <w:t>，社会保障和就业支出</w:t>
      </w:r>
      <w:r>
        <w:rPr>
          <w:rStyle w:val="6"/>
          <w:rFonts w:hint="eastAsia" w:ascii="宋体" w:hAnsi="宋体" w:cs="宋体"/>
          <w:sz w:val="28"/>
          <w:szCs w:val="28"/>
          <w:lang w:val="en-US" w:eastAsia="zh-CN"/>
        </w:rPr>
        <w:t>10.46万元</w:t>
      </w:r>
      <w:r>
        <w:rPr>
          <w:rStyle w:val="6"/>
          <w:rFonts w:hint="eastAsia" w:ascii="宋体" w:hAnsi="宋体" w:eastAsia="宋体" w:cs="宋体"/>
          <w:sz w:val="28"/>
          <w:szCs w:val="28"/>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lang w:val="en-US" w:eastAsia="zh-CN"/>
        </w:rPr>
        <w:t>0</w:t>
      </w:r>
      <w:r>
        <w:rPr>
          <w:rFonts w:hint="eastAsia" w:ascii="宋体" w:hAnsi="宋体"/>
          <w:sz w:val="28"/>
          <w:szCs w:val="28"/>
        </w:rPr>
        <w:t>万元，</w:t>
      </w:r>
      <w:r>
        <w:rPr>
          <w:rFonts w:hint="eastAsia" w:ascii="宋体" w:hAnsi="宋体"/>
          <w:sz w:val="28"/>
          <w:szCs w:val="28"/>
          <w:lang w:eastAsia="zh-CN"/>
        </w:rPr>
        <w:t>与</w:t>
      </w:r>
      <w:r>
        <w:rPr>
          <w:rFonts w:hint="eastAsia" w:ascii="宋体" w:hAnsi="宋体"/>
          <w:sz w:val="28"/>
          <w:szCs w:val="28"/>
          <w:lang w:val="en-US" w:eastAsia="zh-CN"/>
        </w:rPr>
        <w:t>2019年情况相同。</w:t>
      </w:r>
      <w:r>
        <w:rPr>
          <w:rFonts w:hint="eastAsia" w:ascii="宋体" w:hAnsi="宋体"/>
          <w:sz w:val="28"/>
          <w:szCs w:val="28"/>
        </w:rPr>
        <w:t>具体为：</w:t>
      </w:r>
    </w:p>
    <w:p>
      <w:pPr>
        <w:ind w:firstLine="560" w:firstLineChars="200"/>
        <w:rPr>
          <w:rFonts w:hint="eastAsia"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公务用车购置和运行费</w:t>
      </w:r>
      <w:r>
        <w:rPr>
          <w:rFonts w:hint="eastAsia" w:ascii="宋体" w:hAnsi="宋体" w:cs="仿宋_GB2312"/>
          <w:sz w:val="28"/>
          <w:szCs w:val="28"/>
          <w:lang w:val="en-US" w:eastAsia="zh-CN"/>
        </w:rPr>
        <w:t>0</w:t>
      </w:r>
      <w:r>
        <w:rPr>
          <w:rFonts w:hint="eastAsia" w:ascii="宋体" w:hAnsi="宋体"/>
          <w:sz w:val="28"/>
          <w:szCs w:val="28"/>
        </w:rPr>
        <w:t>万元。</w:t>
      </w:r>
    </w:p>
    <w:p>
      <w:pPr>
        <w:ind w:firstLine="560" w:firstLineChars="200"/>
        <w:rPr>
          <w:rFonts w:hint="eastAsia" w:ascii="宋体" w:hAnsi="宋体"/>
          <w:sz w:val="28"/>
          <w:szCs w:val="28"/>
        </w:rPr>
      </w:pPr>
      <w:r>
        <w:rPr>
          <w:rFonts w:hint="eastAsia" w:ascii="宋体" w:hAnsi="宋体"/>
          <w:sz w:val="28"/>
          <w:szCs w:val="28"/>
        </w:rPr>
        <w:t>3.公务接待费</w:t>
      </w:r>
      <w:r>
        <w:rPr>
          <w:rFonts w:hint="eastAsia" w:ascii="宋体" w:hAnsi="宋体" w:cs="仿宋_GB2312"/>
          <w:sz w:val="28"/>
          <w:szCs w:val="28"/>
          <w:lang w:val="en-US" w:eastAsia="zh-CN"/>
        </w:rPr>
        <w:t>0</w:t>
      </w:r>
      <w:r>
        <w:rPr>
          <w:rFonts w:hint="eastAsia" w:ascii="宋体" w:hAnsi="宋体"/>
          <w:sz w:val="28"/>
          <w:szCs w:val="28"/>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eastAsia="zh-CN"/>
        </w:rPr>
        <w:t>联</w:t>
      </w:r>
      <w:r>
        <w:rPr>
          <w:rFonts w:hint="eastAsia" w:ascii="宋体" w:hAnsi="宋体"/>
          <w:sz w:val="28"/>
          <w:szCs w:val="28"/>
        </w:rPr>
        <w:t>机关运行经费支出总额</w:t>
      </w:r>
      <w:r>
        <w:rPr>
          <w:rFonts w:hint="eastAsia" w:ascii="宋体" w:hAnsi="宋体" w:cs="仿宋_GB2312"/>
          <w:sz w:val="28"/>
          <w:szCs w:val="28"/>
          <w:lang w:val="en-US" w:eastAsia="zh-CN"/>
        </w:rPr>
        <w:t>11.27</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w:t>
      </w:r>
      <w:r>
        <w:rPr>
          <w:rFonts w:hint="eastAsia" w:ascii="宋体" w:hAnsi="宋体"/>
          <w:sz w:val="28"/>
          <w:szCs w:val="28"/>
          <w:lang w:eastAsia="zh-CN"/>
        </w:rPr>
        <w:t>减少</w:t>
      </w:r>
      <w:r>
        <w:rPr>
          <w:rFonts w:hint="eastAsia" w:ascii="宋体" w:hAnsi="宋体"/>
          <w:sz w:val="28"/>
          <w:szCs w:val="28"/>
        </w:rPr>
        <w:t>了</w:t>
      </w:r>
      <w:r>
        <w:rPr>
          <w:rFonts w:hint="eastAsia" w:ascii="宋体" w:hAnsi="宋体" w:cs="仿宋_GB2312"/>
          <w:sz w:val="28"/>
          <w:szCs w:val="28"/>
          <w:lang w:val="en-US" w:eastAsia="zh-CN"/>
        </w:rPr>
        <w:t>2.7</w:t>
      </w:r>
      <w:r>
        <w:rPr>
          <w:rFonts w:hint="eastAsia" w:ascii="宋体" w:hAnsi="宋体"/>
          <w:sz w:val="28"/>
          <w:szCs w:val="28"/>
        </w:rPr>
        <w:t>万元，</w:t>
      </w:r>
      <w:r>
        <w:rPr>
          <w:rFonts w:hint="eastAsia" w:ascii="宋体" w:hAnsi="宋体"/>
          <w:sz w:val="28"/>
          <w:szCs w:val="28"/>
          <w:lang w:eastAsia="zh-CN"/>
        </w:rPr>
        <w:t>减少了</w:t>
      </w:r>
      <w:r>
        <w:rPr>
          <w:rFonts w:hint="eastAsia" w:ascii="宋体" w:hAnsi="宋体"/>
          <w:sz w:val="28"/>
          <w:szCs w:val="28"/>
          <w:lang w:val="en-US" w:eastAsia="zh-CN"/>
        </w:rPr>
        <w:t>19.33%</w:t>
      </w:r>
      <w:r>
        <w:rPr>
          <w:rFonts w:hint="eastAsia" w:ascii="宋体" w:hAnsi="宋体"/>
          <w:sz w:val="28"/>
          <w:szCs w:val="28"/>
        </w:rPr>
        <w:t>，</w:t>
      </w:r>
      <w:r>
        <w:rPr>
          <w:rFonts w:hint="eastAsia" w:ascii="宋体" w:hAnsi="宋体"/>
          <w:sz w:val="28"/>
          <w:szCs w:val="28"/>
          <w:lang w:eastAsia="zh-CN"/>
        </w:rPr>
        <w:t>减少</w:t>
      </w:r>
      <w:r>
        <w:rPr>
          <w:rFonts w:hint="eastAsia" w:ascii="宋体" w:hAnsi="宋体"/>
          <w:sz w:val="28"/>
          <w:szCs w:val="28"/>
        </w:rPr>
        <w:t>的主要原因是一是机关运行经费统计口径有所变化，二是公车改革后，车辆费用下降明显。</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截止2020年12月31日，工商联无公务用车。</w:t>
      </w:r>
    </w:p>
    <w:p>
      <w:pPr>
        <w:spacing w:line="600" w:lineRule="exact"/>
        <w:ind w:firstLine="648"/>
        <w:rPr>
          <w:rFonts w:hint="default" w:ascii="宋体" w:hAnsi="宋体" w:cs="黑体"/>
          <w:sz w:val="28"/>
          <w:szCs w:val="28"/>
          <w:lang w:val="en-US" w:eastAsia="zh-CN"/>
        </w:rPr>
      </w:pPr>
      <w:r>
        <w:rPr>
          <w:rFonts w:hint="eastAsia" w:ascii="宋体" w:hAnsi="宋体" w:cs="黑体"/>
          <w:sz w:val="28"/>
          <w:szCs w:val="28"/>
          <w:lang w:val="en-US" w:eastAsia="zh-CN"/>
        </w:rPr>
        <w:t>本单位2020年度政府采购支出总额3.36万元，其中：政府采购货物支出3.36万元。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2020年度我单位无一般公共预算项目支出。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lang w:eastAsia="zh-CN"/>
        </w:rPr>
        <w:t xml:space="preserve">  </w:t>
      </w:r>
      <w:r>
        <w:rPr>
          <w:rFonts w:hint="eastAsia" w:ascii="宋体" w:hAnsi="宋体"/>
          <w:sz w:val="28"/>
          <w:szCs w:val="28"/>
          <w:lang w:val="en-US" w:eastAsia="zh-CN"/>
        </w:rPr>
        <w:t>2020</w:t>
      </w:r>
      <w:r>
        <w:rPr>
          <w:rFonts w:hint="eastAsia" w:ascii="宋体" w:hAnsi="宋体"/>
          <w:sz w:val="28"/>
          <w:szCs w:val="28"/>
          <w:lang w:eastAsia="zh-CN"/>
        </w:rPr>
        <w:t>年</w:t>
      </w:r>
      <w:r>
        <w:rPr>
          <w:rFonts w:hint="eastAsia" w:ascii="宋体" w:hAnsi="宋体"/>
          <w:sz w:val="28"/>
          <w:szCs w:val="28"/>
        </w:rPr>
        <w:t>度</w:t>
      </w:r>
      <w:r>
        <w:rPr>
          <w:rFonts w:hint="eastAsia" w:ascii="宋体" w:hAnsi="宋体"/>
          <w:sz w:val="28"/>
          <w:szCs w:val="28"/>
          <w:lang w:eastAsia="zh-CN"/>
        </w:rPr>
        <w:t>工商联</w:t>
      </w:r>
      <w:r>
        <w:rPr>
          <w:rFonts w:hint="eastAsia" w:ascii="宋体" w:hAnsi="宋体"/>
          <w:sz w:val="28"/>
          <w:szCs w:val="28"/>
        </w:rPr>
        <w:t>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2C99"/>
    <w:multiLevelType w:val="singleLevel"/>
    <w:tmpl w:val="41AE2C99"/>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E3F2B"/>
    <w:rsid w:val="7E3E3F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Emphasis"/>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2021-08-10T07:21:00Z</dcterms:created>
  <dc:creator>Allen</dc:creator>
  <cp:lastModifiedBy>Allen</cp:lastModifiedBy>
  <dcterms:modified xsi:type="dcterms:W3CDTF">2021-08-10T07:22:44Z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