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崇信县新窑中心卫生院</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ind w:firstLine="560" w:firstLineChars="200"/>
        <w:rPr>
          <w:rFonts w:hint="eastAsia" w:ascii="黑体" w:hAnsi="黑体" w:eastAsia="黑体" w:cs="黑体"/>
          <w:b w:val="0"/>
          <w:bCs w:val="0"/>
          <w:sz w:val="28"/>
          <w:szCs w:val="28"/>
        </w:rPr>
      </w:pPr>
      <w:r>
        <w:rPr>
          <w:rFonts w:hint="eastAsia" w:ascii="宋体" w:hAnsi="宋体"/>
          <w:sz w:val="28"/>
          <w:szCs w:val="28"/>
        </w:rPr>
        <w:t>新窑中心卫生院是一所集医疗、预防保健及辖区内公共卫生管理为一体的一级甲等综合性医院。在做好辖区基本公共卫生服务的同时，我院可开展常规透视,拍片,心电图,B超及生化检验等辅助检查;临床可对内、外、妇、儿、中医等各种常见病,多发病及疑难杂症进行诊治。</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宋体"/>
          <w:sz w:val="28"/>
          <w:szCs w:val="28"/>
        </w:rPr>
        <w:t>新窑中心卫生院始建于1956年，全镇共辖13个村，1个国营五举农场，设14个村卫生室，常住人口15039人，核定床位20张。卫生院现有职工</w:t>
      </w:r>
      <w:r>
        <w:rPr>
          <w:rFonts w:hint="eastAsia" w:ascii="宋体" w:hAnsi="宋体" w:cs="宋体"/>
          <w:sz w:val="28"/>
          <w:szCs w:val="28"/>
          <w:lang w:val="en-US" w:eastAsia="zh-CN"/>
        </w:rPr>
        <w:t>31</w:t>
      </w:r>
      <w:r>
        <w:rPr>
          <w:rFonts w:hint="eastAsia" w:ascii="宋体" w:hAnsi="宋体" w:cs="宋体"/>
          <w:sz w:val="28"/>
          <w:szCs w:val="28"/>
        </w:rPr>
        <w:t>人，其中专业技术人员2</w:t>
      </w:r>
      <w:r>
        <w:rPr>
          <w:rFonts w:hint="eastAsia" w:ascii="宋体" w:hAnsi="宋体" w:cs="宋体"/>
          <w:sz w:val="28"/>
          <w:szCs w:val="28"/>
          <w:lang w:val="en-US" w:eastAsia="zh-CN"/>
        </w:rPr>
        <w:t>1</w:t>
      </w:r>
      <w:r>
        <w:rPr>
          <w:rFonts w:hint="eastAsia" w:ascii="宋体" w:hAnsi="宋体" w:cs="宋体"/>
          <w:sz w:val="28"/>
          <w:szCs w:val="28"/>
        </w:rPr>
        <w:t>人，工勤技能人员2人，三支一扶人员</w:t>
      </w:r>
      <w:r>
        <w:rPr>
          <w:rFonts w:hint="eastAsia" w:ascii="宋体" w:hAnsi="宋体" w:cs="宋体"/>
          <w:sz w:val="28"/>
          <w:szCs w:val="28"/>
          <w:lang w:val="en-US" w:eastAsia="zh-CN"/>
        </w:rPr>
        <w:t>6</w:t>
      </w:r>
      <w:r>
        <w:rPr>
          <w:rFonts w:hint="eastAsia" w:ascii="宋体" w:hAnsi="宋体" w:cs="宋体"/>
          <w:sz w:val="28"/>
          <w:szCs w:val="28"/>
        </w:rPr>
        <w:t>人，自收自支2人。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2</w:t>
      </w:r>
      <w:r>
        <w:rPr>
          <w:rFonts w:hint="eastAsia" w:ascii="宋体" w:hAnsi="宋体" w:cs="宋体"/>
          <w:color w:val="000000"/>
          <w:sz w:val="28"/>
          <w:szCs w:val="28"/>
          <w:lang w:val="en-US" w:eastAsia="zh-CN"/>
        </w:rPr>
        <w:t>020</w:t>
      </w:r>
      <w:r>
        <w:rPr>
          <w:rFonts w:hint="eastAsia" w:ascii="宋体" w:hAnsi="宋体" w:eastAsia="宋体" w:cs="宋体"/>
          <w:color w:val="000000"/>
          <w:sz w:val="28"/>
          <w:szCs w:val="28"/>
        </w:rPr>
        <w:t>年，新窑中心卫生院决算总收入</w:t>
      </w:r>
      <w:r>
        <w:rPr>
          <w:rFonts w:hint="eastAsia" w:ascii="宋体" w:hAnsi="宋体" w:cs="宋体"/>
          <w:color w:val="000000"/>
          <w:sz w:val="28"/>
          <w:szCs w:val="28"/>
          <w:lang w:val="en-US" w:eastAsia="zh-CN"/>
        </w:rPr>
        <w:t>472.19</w:t>
      </w:r>
      <w:r>
        <w:rPr>
          <w:rFonts w:hint="eastAsia" w:ascii="宋体" w:hAnsi="宋体" w:eastAsia="宋体" w:cs="宋体"/>
          <w:color w:val="000000"/>
          <w:sz w:val="28"/>
          <w:szCs w:val="28"/>
        </w:rPr>
        <w:t>万元。其中：一般预算财政拨款收入</w:t>
      </w:r>
      <w:r>
        <w:rPr>
          <w:rFonts w:hint="eastAsia" w:ascii="宋体" w:hAnsi="宋体" w:cs="宋体"/>
          <w:color w:val="000000"/>
          <w:sz w:val="28"/>
          <w:szCs w:val="28"/>
          <w:lang w:val="en-US" w:eastAsia="zh-CN"/>
        </w:rPr>
        <w:t>386.71</w:t>
      </w:r>
      <w:r>
        <w:rPr>
          <w:rFonts w:hint="eastAsia" w:ascii="宋体" w:hAnsi="宋体" w:eastAsia="宋体" w:cs="宋体"/>
          <w:color w:val="000000"/>
          <w:sz w:val="28"/>
          <w:szCs w:val="28"/>
        </w:rPr>
        <w:t>万元。</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firstLine="560" w:firstLineChars="200"/>
        <w:textAlignment w:val="auto"/>
        <w:outlineLvl w:val="9"/>
        <w:rPr>
          <w:rFonts w:hint="eastAsia" w:ascii="宋体" w:hAnsi="宋体" w:eastAsia="宋体" w:cs="宋体"/>
          <w:sz w:val="28"/>
          <w:szCs w:val="28"/>
        </w:rPr>
      </w:pPr>
      <w:r>
        <w:rPr>
          <w:rFonts w:hint="eastAsia" w:cs="宋体"/>
          <w:color w:val="000000"/>
          <w:sz w:val="28"/>
          <w:szCs w:val="28"/>
          <w:lang w:val="en-US" w:eastAsia="zh-CN"/>
        </w:rPr>
        <w:t>2020</w:t>
      </w:r>
      <w:r>
        <w:rPr>
          <w:rFonts w:hint="eastAsia" w:ascii="宋体" w:hAnsi="宋体" w:eastAsia="宋体" w:cs="宋体"/>
          <w:color w:val="000000"/>
          <w:sz w:val="28"/>
          <w:szCs w:val="28"/>
        </w:rPr>
        <w:t>年，新窑中心卫生院决算总支出</w:t>
      </w:r>
      <w:r>
        <w:rPr>
          <w:rFonts w:hint="eastAsia" w:cs="宋体"/>
          <w:color w:val="000000"/>
          <w:sz w:val="28"/>
          <w:szCs w:val="28"/>
          <w:lang w:val="en-US" w:eastAsia="zh-CN"/>
        </w:rPr>
        <w:t>472.19</w:t>
      </w:r>
      <w:r>
        <w:rPr>
          <w:rFonts w:hint="eastAsia" w:ascii="宋体" w:hAnsi="宋体" w:eastAsia="宋体" w:cs="宋体"/>
          <w:color w:val="000000"/>
          <w:sz w:val="28"/>
          <w:szCs w:val="28"/>
        </w:rPr>
        <w:t>万元。其中：</w:t>
      </w:r>
      <w:r>
        <w:rPr>
          <w:rFonts w:hint="eastAsia" w:cs="宋体"/>
          <w:color w:val="000000"/>
          <w:sz w:val="28"/>
          <w:szCs w:val="28"/>
          <w:lang w:eastAsia="zh-CN"/>
        </w:rPr>
        <w:t>一般公共服务支出</w:t>
      </w:r>
      <w:r>
        <w:rPr>
          <w:rFonts w:hint="eastAsia" w:cs="宋体"/>
          <w:color w:val="000000"/>
          <w:sz w:val="28"/>
          <w:szCs w:val="28"/>
          <w:lang w:val="en-US" w:eastAsia="zh-CN"/>
        </w:rPr>
        <w:t>0.37万元，社会保障和就业支出29.64</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，医疗卫生与计划生育支出</w:t>
      </w:r>
      <w:r>
        <w:rPr>
          <w:rFonts w:hint="eastAsia" w:cs="宋体"/>
          <w:color w:val="000000"/>
          <w:sz w:val="28"/>
          <w:szCs w:val="28"/>
          <w:lang w:val="en-US" w:eastAsia="zh-CN"/>
        </w:rPr>
        <w:t>442.18万元</w:t>
      </w:r>
      <w:r>
        <w:rPr>
          <w:rFonts w:hint="eastAsia" w:ascii="宋体" w:hAnsi="宋体" w:eastAsia="宋体" w:cs="宋体"/>
          <w:color w:val="000000"/>
          <w:sz w:val="28"/>
          <w:szCs w:val="28"/>
          <w:lang w:val="en-US" w:eastAsia="zh-CN"/>
        </w:rPr>
        <w:t>。</w:t>
      </w:r>
    </w:p>
    <w:p>
      <w:pPr>
        <w:numPr>
          <w:ilvl w:val="0"/>
          <w:numId w:val="0"/>
        </w:numPr>
        <w:spacing w:line="600" w:lineRule="exact"/>
        <w:rPr>
          <w:rFonts w:hint="eastAsia" w:ascii="宋体" w:hAnsi="宋体" w:eastAsia="黑体" w:cs="仿宋_GB2312"/>
          <w:sz w:val="28"/>
          <w:szCs w:val="28"/>
          <w:lang w:val="en-US" w:eastAsia="zh-CN"/>
        </w:rPr>
      </w:pP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numPr>
          <w:ilvl w:val="0"/>
          <w:numId w:val="0"/>
        </w:numPr>
        <w:spacing w:line="600" w:lineRule="exact"/>
        <w:ind w:firstLine="560" w:firstLineChars="200"/>
        <w:rPr>
          <w:rFonts w:hint="eastAsia" w:ascii="宋体" w:hAnsi="宋体" w:eastAsia="宋体" w:cs="仿宋_GB2312"/>
          <w:sz w:val="28"/>
          <w:szCs w:val="28"/>
          <w:lang w:val="en-US" w:eastAsia="zh-CN"/>
        </w:rPr>
      </w:pPr>
      <w:r>
        <w:rPr>
          <w:rFonts w:hint="eastAsia" w:ascii="宋体" w:hAnsi="宋体" w:cs="宋体"/>
          <w:color w:val="000000"/>
          <w:sz w:val="28"/>
          <w:szCs w:val="28"/>
          <w:lang w:val="en-US" w:eastAsia="zh-CN"/>
        </w:rPr>
        <w:t>2020年</w:t>
      </w:r>
      <w:r>
        <w:rPr>
          <w:rFonts w:hint="eastAsia" w:ascii="宋体" w:hAnsi="宋体" w:eastAsia="宋体" w:cs="宋体"/>
          <w:color w:val="000000"/>
          <w:sz w:val="28"/>
          <w:szCs w:val="28"/>
        </w:rPr>
        <w:t>，新窑中心卫生院</w:t>
      </w:r>
      <w:r>
        <w:rPr>
          <w:rFonts w:hint="eastAsia" w:ascii="宋体" w:hAnsi="宋体" w:cs="宋体"/>
          <w:color w:val="000000"/>
          <w:sz w:val="28"/>
          <w:szCs w:val="28"/>
          <w:lang w:eastAsia="zh-CN"/>
        </w:rPr>
        <w:t>财政拨款</w:t>
      </w:r>
      <w:r>
        <w:rPr>
          <w:rFonts w:hint="eastAsia" w:ascii="宋体" w:hAnsi="宋体" w:eastAsia="宋体" w:cs="宋体"/>
          <w:color w:val="000000"/>
          <w:sz w:val="28"/>
          <w:szCs w:val="28"/>
        </w:rPr>
        <w:t>收入</w:t>
      </w:r>
      <w:r>
        <w:rPr>
          <w:rFonts w:hint="eastAsia" w:ascii="宋体" w:hAnsi="宋体" w:cs="宋体"/>
          <w:color w:val="000000"/>
          <w:sz w:val="28"/>
          <w:szCs w:val="28"/>
          <w:lang w:val="en-US" w:eastAsia="zh-CN"/>
        </w:rPr>
        <w:t>386.71</w:t>
      </w:r>
      <w:r>
        <w:rPr>
          <w:rFonts w:hint="eastAsia" w:ascii="宋体" w:hAnsi="宋体" w:eastAsia="宋体" w:cs="宋体"/>
          <w:color w:val="000000"/>
          <w:sz w:val="28"/>
          <w:szCs w:val="28"/>
        </w:rPr>
        <w:t>万元</w:t>
      </w:r>
      <w:r>
        <w:rPr>
          <w:rFonts w:hint="eastAsia" w:ascii="宋体" w:hAnsi="宋体" w:cs="宋体"/>
          <w:color w:val="000000"/>
          <w:sz w:val="28"/>
          <w:szCs w:val="28"/>
          <w:lang w:eastAsia="zh-CN"/>
        </w:rPr>
        <w:t>，财政拨款支出</w:t>
      </w:r>
      <w:r>
        <w:rPr>
          <w:rFonts w:hint="eastAsia" w:ascii="宋体" w:hAnsi="宋体" w:cs="宋体"/>
          <w:color w:val="000000"/>
          <w:sz w:val="28"/>
          <w:szCs w:val="28"/>
          <w:lang w:val="en-US" w:eastAsia="zh-CN"/>
        </w:rPr>
        <w:t>386.71万元，无结余。</w:t>
      </w:r>
      <w:r>
        <w:rPr>
          <w:rFonts w:hint="eastAsia"/>
          <w:color w:val="000000"/>
          <w:sz w:val="28"/>
          <w:szCs w:val="28"/>
        </w:rPr>
        <w:t>主要用于</w:t>
      </w:r>
      <w:r>
        <w:rPr>
          <w:rFonts w:hint="eastAsia"/>
          <w:color w:val="000000"/>
          <w:sz w:val="28"/>
          <w:szCs w:val="28"/>
          <w:lang w:eastAsia="zh-CN"/>
        </w:rPr>
        <w:t>乡镇卫生院</w:t>
      </w:r>
      <w:r>
        <w:rPr>
          <w:rFonts w:hint="eastAsia"/>
          <w:color w:val="000000"/>
          <w:sz w:val="28"/>
          <w:szCs w:val="28"/>
        </w:rPr>
        <w:t>支出和公共卫生工作正常运转、完成日常工作任务以及</w:t>
      </w:r>
      <w:r>
        <w:rPr>
          <w:rFonts w:hint="eastAsia"/>
          <w:color w:val="000000"/>
          <w:sz w:val="28"/>
          <w:szCs w:val="28"/>
          <w:lang w:eastAsia="zh-CN"/>
        </w:rPr>
        <w:t>县卫生健康</w:t>
      </w:r>
      <w:r>
        <w:rPr>
          <w:rFonts w:hint="eastAsia"/>
          <w:color w:val="000000"/>
          <w:sz w:val="28"/>
          <w:szCs w:val="28"/>
        </w:rPr>
        <w:t>局交办的相关工作。 </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numPr>
          <w:ilvl w:val="0"/>
          <w:numId w:val="0"/>
        </w:numPr>
        <w:spacing w:line="600" w:lineRule="exact"/>
        <w:ind w:firstLine="560" w:firstLineChars="200"/>
        <w:rPr>
          <w:rFonts w:hint="eastAsia"/>
          <w:color w:val="000000"/>
          <w:sz w:val="28"/>
          <w:szCs w:val="28"/>
          <w:lang w:eastAsia="zh-CN"/>
        </w:rPr>
      </w:pPr>
      <w:r>
        <w:rPr>
          <w:rFonts w:hint="eastAsia"/>
          <w:color w:val="000000"/>
          <w:sz w:val="28"/>
          <w:szCs w:val="28"/>
          <w:lang w:eastAsia="zh-CN"/>
        </w:rPr>
        <w:t>本年度无三公经费</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eastAsia="黑体"/>
          <w:sz w:val="28"/>
          <w:szCs w:val="28"/>
          <w:lang w:eastAsia="zh-CN"/>
        </w:rPr>
      </w:pPr>
      <w:r>
        <w:rPr>
          <w:rFonts w:hint="eastAsia" w:ascii="宋体" w:hAnsi="宋体" w:cs="黑体"/>
          <w:sz w:val="28"/>
          <w:szCs w:val="28"/>
          <w:lang w:val="en-US" w:eastAsia="zh-CN"/>
        </w:rPr>
        <w:t>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w:t>
      </w:r>
      <w:bookmarkStart w:id="0" w:name="_GoBack"/>
      <w:bookmarkEnd w:id="0"/>
      <w:r>
        <w:rPr>
          <w:rFonts w:hint="eastAsia" w:ascii="黑体" w:hAnsi="黑体" w:eastAsia="黑体" w:cs="黑体"/>
          <w:sz w:val="32"/>
          <w:szCs w:val="32"/>
        </w:rPr>
        <w:t>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截止2020年12月31日，本部门共有车辆1辆，其中特种专业技术用车1辆；本单位无单位价值50万元以上通用设备和专用设备。</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本部门2020年度政府采购支出总额8.55万元，其中：政府采购货物支出8.55万元、占政府采购支出总额的100%。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0</w:t>
      </w:r>
      <w:r>
        <w:rPr>
          <w:rFonts w:hint="eastAsia" w:ascii="宋体" w:hAnsi="宋体"/>
          <w:sz w:val="28"/>
          <w:szCs w:val="28"/>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41B28"/>
    <w:multiLevelType w:val="singleLevel"/>
    <w:tmpl w:val="AA841B28"/>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C4436FF"/>
    <w:rsid w:val="4E7E7EEC"/>
    <w:rsid w:val="70F52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2021-08-06T03:57:36Z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