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崇信县农业农村局（汇总）</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pacing w:line="58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560" w:firstLineChars="200"/>
        <w:textAlignment w:val="auto"/>
        <w:rPr>
          <w:rFonts w:hint="default" w:ascii="黑体" w:hAnsi="黑体" w:eastAsia="黑体" w:cs="黑体"/>
          <w:b w:val="0"/>
          <w:bCs w:val="0"/>
          <w:sz w:val="28"/>
          <w:szCs w:val="28"/>
          <w:lang w:val="en-US" w:eastAsia="zh-CN"/>
        </w:rPr>
      </w:pPr>
      <w:r>
        <w:rPr>
          <w:rFonts w:hint="eastAsia" w:ascii="宋体" w:hAnsi="宋体" w:cs="宋体"/>
          <w:sz w:val="28"/>
          <w:szCs w:val="28"/>
          <w:lang w:eastAsia="zh-CN"/>
        </w:rPr>
        <w:t>崇信县农业农村局主要职责：</w:t>
      </w:r>
      <w:r>
        <w:rPr>
          <w:rFonts w:hint="eastAsia" w:ascii="宋体" w:hAnsi="宋体" w:eastAsia="宋体" w:cs="宋体"/>
          <w:sz w:val="28"/>
          <w:szCs w:val="28"/>
        </w:rPr>
        <w:t>指导粮食、蔬菜等主要农产品生产，组织落实促进粮食、蔬菜等主要农产品生产发展的相关政策措施，引导农业产业结构调整和产品品质的改善。承担提升农产品质量安全水平的责任。组织、协调农业生产资料市场体系建设。负责农作物重大病虫害防治和动物疫病防控。承担农业防灾减灾的责任。</w:t>
      </w:r>
      <w:r>
        <w:rPr>
          <w:rFonts w:hint="eastAsia" w:ascii="宋体" w:hAnsi="宋体" w:eastAsia="宋体" w:cs="宋体"/>
          <w:color w:val="000000"/>
          <w:kern w:val="0"/>
          <w:sz w:val="28"/>
          <w:szCs w:val="28"/>
        </w:rPr>
        <w:t>管理农业和农村经济信息，监测分析农业和农村经济运行，开展相关农业经济工作。</w:t>
      </w:r>
      <w:r>
        <w:rPr>
          <w:rFonts w:hint="eastAsia" w:ascii="宋体" w:hAnsi="宋体" w:eastAsia="宋体" w:cs="宋体"/>
          <w:sz w:val="28"/>
          <w:szCs w:val="28"/>
        </w:rPr>
        <w:t>制定农业科研、农技推广的规划、计划和有关政策，会同有关部门组织全县农业科技创新体系和农业产业技术体系建设，实施科教兴农战略，按分工组织实施农业科研重大专项。</w:t>
      </w:r>
    </w:p>
    <w:p>
      <w:pPr>
        <w:keepNext w:val="0"/>
        <w:keepLines w:val="0"/>
        <w:pageBreakBefore w:val="0"/>
        <w:numPr>
          <w:ilvl w:val="0"/>
          <w:numId w:val="2"/>
        </w:numPr>
        <w:kinsoku/>
        <w:wordWrap/>
        <w:overflowPunct/>
        <w:topLinePunct w:val="0"/>
        <w:autoSpaceDE/>
        <w:autoSpaceDN/>
        <w:bidi w:val="0"/>
        <w:adjustRightInd/>
        <w:spacing w:line="58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28"/>
          <w:szCs w:val="28"/>
          <w:lang w:val="en-US" w:eastAsia="zh-CN"/>
        </w:rPr>
        <w:t xml:space="preserve"> </w:t>
      </w:r>
      <w:r>
        <w:rPr>
          <w:rFonts w:hint="eastAsia" w:ascii="宋体" w:hAnsi="宋体" w:cs="宋体"/>
          <w:sz w:val="28"/>
          <w:szCs w:val="28"/>
          <w:lang w:eastAsia="zh-CN"/>
        </w:rPr>
        <w:t>崇信县农业农村局</w:t>
      </w:r>
      <w:r>
        <w:rPr>
          <w:rFonts w:hint="eastAsia" w:ascii="宋体" w:hAnsi="宋体" w:eastAsia="宋体" w:cs="宋体"/>
          <w:sz w:val="28"/>
          <w:szCs w:val="28"/>
        </w:rPr>
        <w:t>属</w:t>
      </w:r>
      <w:r>
        <w:rPr>
          <w:rFonts w:hint="eastAsia" w:ascii="宋体" w:hAnsi="宋体" w:eastAsia="宋体" w:cs="宋体"/>
          <w:b w:val="0"/>
          <w:i w:val="0"/>
          <w:caps w:val="0"/>
          <w:color w:val="000000"/>
          <w:spacing w:val="0"/>
          <w:sz w:val="28"/>
          <w:szCs w:val="28"/>
          <w:shd w:val="clear" w:color="auto" w:fill="FFFFFF"/>
        </w:rPr>
        <w:t>财政全额拨款的</w:t>
      </w:r>
      <w:r>
        <w:rPr>
          <w:rFonts w:hint="eastAsia" w:ascii="宋体" w:hAnsi="宋体" w:eastAsia="宋体" w:cs="宋体"/>
          <w:sz w:val="28"/>
          <w:szCs w:val="28"/>
        </w:rPr>
        <w:t>行政单位，执行行政会计制度。设综合文秘岗、计划信息岗、农产品质量安全监督岗、政策法规岗、农业产业化岗、种植业岗、机关工勤岗等7个职能岗位。</w:t>
      </w:r>
      <w:r>
        <w:rPr>
          <w:rFonts w:hint="eastAsia" w:ascii="黑体" w:hAnsi="黑体" w:eastAsia="黑体" w:cs="黑体"/>
          <w:b w:val="0"/>
          <w:bCs w:val="0"/>
          <w:sz w:val="28"/>
          <w:szCs w:val="28"/>
          <w:lang w:val="en-US" w:eastAsia="zh-CN"/>
        </w:rPr>
        <w:t xml:space="preserve"> </w:t>
      </w:r>
    </w:p>
    <w:p>
      <w:pPr>
        <w:keepNext w:val="0"/>
        <w:keepLines w:val="0"/>
        <w:pageBreakBefore w:val="0"/>
        <w:numPr>
          <w:ilvl w:val="0"/>
          <w:numId w:val="2"/>
        </w:numPr>
        <w:kinsoku/>
        <w:wordWrap/>
        <w:overflowPunct/>
        <w:topLinePunct w:val="0"/>
        <w:autoSpaceDE/>
        <w:autoSpaceDN/>
        <w:bidi w:val="0"/>
        <w:adjustRightInd/>
        <w:spacing w:line="580" w:lineRule="exact"/>
        <w:ind w:left="0" w:leftChars="0" w:firstLine="648" w:firstLineChars="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leftChars="0" w:right="0" w:rightChars="0" w:firstLine="641" w:firstLineChars="0"/>
        <w:jc w:val="left"/>
        <w:textAlignment w:val="auto"/>
        <w:outlineLvl w:val="9"/>
        <w:rPr>
          <w:rFonts w:hint="eastAsia" w:ascii="宋体" w:hAnsi="宋体" w:cs="宋体"/>
          <w:b w:val="0"/>
          <w:i w:val="0"/>
          <w:caps w:val="0"/>
          <w:color w:val="000000"/>
          <w:spacing w:val="0"/>
          <w:sz w:val="28"/>
          <w:szCs w:val="28"/>
          <w:shd w:val="clear" w:color="auto" w:fill="FFFFFF"/>
          <w:lang w:val="en-US" w:eastAsia="zh-CN"/>
        </w:rPr>
      </w:pPr>
      <w:r>
        <w:rPr>
          <w:rFonts w:hint="eastAsia" w:ascii="宋体" w:hAnsi="宋体" w:eastAsia="宋体" w:cs="宋体"/>
          <w:b w:val="0"/>
          <w:i w:val="0"/>
          <w:caps w:val="0"/>
          <w:color w:val="000000"/>
          <w:spacing w:val="0"/>
          <w:sz w:val="28"/>
          <w:szCs w:val="28"/>
          <w:shd w:val="clear" w:color="auto" w:fill="FFFFFF"/>
        </w:rPr>
        <w:t>20</w:t>
      </w:r>
      <w:r>
        <w:rPr>
          <w:rFonts w:hint="eastAsia" w:ascii="宋体" w:hAnsi="宋体" w:cs="宋体"/>
          <w:b w:val="0"/>
          <w:i w:val="0"/>
          <w:caps w:val="0"/>
          <w:color w:val="000000"/>
          <w:spacing w:val="0"/>
          <w:sz w:val="28"/>
          <w:szCs w:val="28"/>
          <w:shd w:val="clear" w:color="auto" w:fill="FFFFFF"/>
          <w:lang w:val="en-US" w:eastAsia="zh-CN"/>
        </w:rPr>
        <w:t>20</w:t>
      </w:r>
      <w:r>
        <w:rPr>
          <w:rFonts w:hint="eastAsia" w:ascii="宋体" w:hAnsi="宋体" w:eastAsia="宋体" w:cs="宋体"/>
          <w:b w:val="0"/>
          <w:i w:val="0"/>
          <w:caps w:val="0"/>
          <w:color w:val="000000"/>
          <w:spacing w:val="0"/>
          <w:sz w:val="28"/>
          <w:szCs w:val="28"/>
          <w:shd w:val="clear" w:color="auto" w:fill="FFFFFF"/>
        </w:rPr>
        <w:t>年，</w:t>
      </w:r>
      <w:r>
        <w:rPr>
          <w:rFonts w:hint="eastAsia" w:ascii="宋体" w:hAnsi="宋体" w:eastAsia="宋体" w:cs="宋体"/>
          <w:b w:val="0"/>
          <w:i w:val="0"/>
          <w:caps w:val="0"/>
          <w:color w:val="000000"/>
          <w:spacing w:val="0"/>
          <w:sz w:val="28"/>
          <w:szCs w:val="28"/>
          <w:shd w:val="clear" w:color="auto" w:fill="FFFFFF"/>
          <w:lang w:eastAsia="zh-CN"/>
        </w:rPr>
        <w:t>崇信县</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局决算</w:t>
      </w:r>
      <w:r>
        <w:rPr>
          <w:rFonts w:hint="eastAsia" w:ascii="宋体" w:hAnsi="宋体" w:eastAsia="宋体" w:cs="宋体"/>
          <w:b w:val="0"/>
          <w:i w:val="0"/>
          <w:caps w:val="0"/>
          <w:color w:val="000000"/>
          <w:spacing w:val="0"/>
          <w:sz w:val="28"/>
          <w:szCs w:val="28"/>
          <w:shd w:val="clear" w:color="auto" w:fill="FFFFFF"/>
        </w:rPr>
        <w:t>总收入</w:t>
      </w:r>
      <w:r>
        <w:rPr>
          <w:rFonts w:hint="eastAsia" w:ascii="宋体" w:hAnsi="宋体" w:cs="宋体"/>
          <w:b w:val="0"/>
          <w:i w:val="0"/>
          <w:caps w:val="0"/>
          <w:color w:val="000000"/>
          <w:spacing w:val="0"/>
          <w:sz w:val="28"/>
          <w:szCs w:val="28"/>
          <w:shd w:val="clear" w:color="auto" w:fill="FFFFFF"/>
          <w:lang w:val="en-US" w:eastAsia="zh-CN"/>
        </w:rPr>
        <w:t>10411.65</w:t>
      </w:r>
      <w:r>
        <w:rPr>
          <w:rFonts w:hint="eastAsia" w:ascii="宋体" w:hAnsi="宋体" w:eastAsia="宋体" w:cs="宋体"/>
          <w:b w:val="0"/>
          <w:i w:val="0"/>
          <w:caps w:val="0"/>
          <w:color w:val="000000"/>
          <w:spacing w:val="0"/>
          <w:sz w:val="28"/>
          <w:szCs w:val="28"/>
          <w:shd w:val="clear" w:color="auto" w:fill="FFFFFF"/>
        </w:rPr>
        <w:t>万元。其中：一般预算财政拨款收入</w:t>
      </w:r>
      <w:r>
        <w:rPr>
          <w:rFonts w:hint="eastAsia" w:ascii="宋体" w:hAnsi="宋体" w:cs="宋体"/>
          <w:b w:val="0"/>
          <w:i w:val="0"/>
          <w:caps w:val="0"/>
          <w:color w:val="000000"/>
          <w:spacing w:val="0"/>
          <w:sz w:val="28"/>
          <w:szCs w:val="28"/>
          <w:shd w:val="clear" w:color="auto" w:fill="FFFFFF"/>
          <w:lang w:val="en-US" w:eastAsia="zh-CN"/>
        </w:rPr>
        <w:t>10232.2</w:t>
      </w:r>
      <w:r>
        <w:rPr>
          <w:rFonts w:hint="eastAsia" w:ascii="宋体" w:hAnsi="宋体" w:eastAsia="宋体" w:cs="宋体"/>
          <w:b w:val="0"/>
          <w:i w:val="0"/>
          <w:caps w:val="0"/>
          <w:color w:val="000000"/>
          <w:spacing w:val="0"/>
          <w:sz w:val="28"/>
          <w:szCs w:val="28"/>
          <w:shd w:val="clear" w:color="auto" w:fill="FFFFFF"/>
        </w:rPr>
        <w:t>万元</w:t>
      </w:r>
      <w:r>
        <w:rPr>
          <w:rFonts w:hint="eastAsia" w:ascii="宋体" w:hAnsi="宋体" w:cs="宋体"/>
          <w:b w:val="0"/>
          <w:i w:val="0"/>
          <w:caps w:val="0"/>
          <w:color w:val="000000"/>
          <w:spacing w:val="0"/>
          <w:sz w:val="28"/>
          <w:szCs w:val="28"/>
          <w:shd w:val="clear" w:color="auto" w:fill="FFFFFF"/>
          <w:lang w:eastAsia="zh-CN"/>
        </w:rPr>
        <w:t>，政府性基金预算财政拨款收入</w:t>
      </w:r>
      <w:r>
        <w:rPr>
          <w:rFonts w:hint="eastAsia" w:ascii="宋体" w:hAnsi="宋体" w:cs="宋体"/>
          <w:b w:val="0"/>
          <w:i w:val="0"/>
          <w:caps w:val="0"/>
          <w:color w:val="000000"/>
          <w:spacing w:val="0"/>
          <w:sz w:val="28"/>
          <w:szCs w:val="28"/>
          <w:shd w:val="clear" w:color="auto" w:fill="FFFFFF"/>
          <w:lang w:val="en-US" w:eastAsia="zh-CN"/>
        </w:rPr>
        <w:t>24.94万元，其他收入154.41万元。</w:t>
      </w:r>
      <w:r>
        <w:rPr>
          <w:rFonts w:hint="eastAsia" w:ascii="宋体" w:hAnsi="宋体" w:eastAsia="宋体" w:cs="宋体"/>
          <w:b w:val="0"/>
          <w:i w:val="0"/>
          <w:caps w:val="0"/>
          <w:color w:val="000000"/>
          <w:spacing w:val="0"/>
          <w:sz w:val="28"/>
          <w:szCs w:val="28"/>
          <w:shd w:val="clear" w:color="auto" w:fill="FFFFFF"/>
          <w:lang w:val="en-US" w:eastAsia="zh-CN"/>
        </w:rPr>
        <w:t xml:space="preserve">   </w:t>
      </w:r>
      <w:r>
        <w:rPr>
          <w:rFonts w:hint="eastAsia" w:ascii="宋体" w:hAnsi="宋体" w:cs="宋体"/>
          <w:b w:val="0"/>
          <w:i w:val="0"/>
          <w:caps w:val="0"/>
          <w:color w:val="000000"/>
          <w:spacing w:val="0"/>
          <w:sz w:val="28"/>
          <w:szCs w:val="28"/>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80" w:lineRule="exact"/>
        <w:ind w:left="0" w:leftChars="0" w:right="0" w:rightChars="0" w:firstLine="560" w:firstLineChars="200"/>
        <w:textAlignment w:val="auto"/>
        <w:outlineLvl w:val="9"/>
        <w:rPr>
          <w:rFonts w:hint="eastAsia" w:ascii="宋体" w:hAnsi="宋体" w:eastAsia="黑体" w:cs="仿宋_GB2312"/>
          <w:sz w:val="28"/>
          <w:szCs w:val="28"/>
          <w:lang w:val="en-US" w:eastAsia="zh-CN"/>
        </w:rPr>
      </w:pPr>
      <w:r>
        <w:rPr>
          <w:rFonts w:hint="eastAsia" w:ascii="宋体" w:hAnsi="宋体" w:eastAsia="宋体" w:cs="宋体"/>
          <w:b w:val="0"/>
          <w:i w:val="0"/>
          <w:caps w:val="0"/>
          <w:color w:val="000000"/>
          <w:spacing w:val="0"/>
          <w:sz w:val="28"/>
          <w:szCs w:val="28"/>
          <w:shd w:val="clear" w:color="auto" w:fill="FFFFFF"/>
        </w:rPr>
        <w:t>20</w:t>
      </w:r>
      <w:r>
        <w:rPr>
          <w:rFonts w:hint="eastAsia" w:ascii="宋体" w:hAnsi="宋体" w:cs="宋体"/>
          <w:b w:val="0"/>
          <w:i w:val="0"/>
          <w:caps w:val="0"/>
          <w:color w:val="000000"/>
          <w:spacing w:val="0"/>
          <w:sz w:val="28"/>
          <w:szCs w:val="28"/>
          <w:shd w:val="clear" w:color="auto" w:fill="FFFFFF"/>
          <w:lang w:val="en-US" w:eastAsia="zh-CN"/>
        </w:rPr>
        <w:t>20</w:t>
      </w:r>
      <w:r>
        <w:rPr>
          <w:rFonts w:hint="eastAsia" w:ascii="宋体" w:hAnsi="宋体" w:eastAsia="宋体" w:cs="宋体"/>
          <w:b w:val="0"/>
          <w:i w:val="0"/>
          <w:caps w:val="0"/>
          <w:color w:val="000000"/>
          <w:spacing w:val="0"/>
          <w:sz w:val="28"/>
          <w:szCs w:val="28"/>
          <w:shd w:val="clear" w:color="auto" w:fill="FFFFFF"/>
        </w:rPr>
        <w:t>年，</w:t>
      </w:r>
      <w:r>
        <w:rPr>
          <w:rFonts w:hint="eastAsia" w:ascii="宋体" w:hAnsi="宋体" w:eastAsia="宋体" w:cs="宋体"/>
          <w:b w:val="0"/>
          <w:i w:val="0"/>
          <w:caps w:val="0"/>
          <w:color w:val="000000"/>
          <w:spacing w:val="0"/>
          <w:sz w:val="28"/>
          <w:szCs w:val="28"/>
          <w:shd w:val="clear" w:color="auto" w:fill="FFFFFF"/>
          <w:lang w:eastAsia="zh-CN"/>
        </w:rPr>
        <w:t>崇信县</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w:t>
      </w:r>
      <w:r>
        <w:rPr>
          <w:rFonts w:hint="eastAsia" w:ascii="宋体" w:hAnsi="宋体" w:eastAsia="宋体" w:cs="宋体"/>
          <w:b w:val="0"/>
          <w:i w:val="0"/>
          <w:caps w:val="0"/>
          <w:color w:val="000000"/>
          <w:spacing w:val="0"/>
          <w:sz w:val="28"/>
          <w:szCs w:val="28"/>
          <w:shd w:val="clear" w:color="auto" w:fill="FFFFFF"/>
        </w:rPr>
        <w:t>决算总支出</w:t>
      </w:r>
      <w:r>
        <w:rPr>
          <w:rFonts w:hint="eastAsia" w:ascii="宋体" w:hAnsi="宋体" w:cs="宋体"/>
          <w:b w:val="0"/>
          <w:i w:val="0"/>
          <w:caps w:val="0"/>
          <w:color w:val="000000"/>
          <w:spacing w:val="0"/>
          <w:sz w:val="28"/>
          <w:szCs w:val="28"/>
          <w:shd w:val="clear" w:color="auto" w:fill="FFFFFF"/>
          <w:lang w:val="en-US" w:eastAsia="zh-CN"/>
        </w:rPr>
        <w:t>11215.8</w:t>
      </w:r>
      <w:r>
        <w:rPr>
          <w:rFonts w:hint="eastAsia" w:ascii="宋体" w:hAnsi="宋体" w:eastAsia="宋体" w:cs="宋体"/>
          <w:b w:val="0"/>
          <w:i w:val="0"/>
          <w:caps w:val="0"/>
          <w:color w:val="000000"/>
          <w:spacing w:val="0"/>
          <w:sz w:val="28"/>
          <w:szCs w:val="28"/>
          <w:shd w:val="clear" w:color="auto" w:fill="FFFFFF"/>
        </w:rPr>
        <w:t>万元。其中：</w:t>
      </w:r>
      <w:r>
        <w:rPr>
          <w:rFonts w:hint="eastAsia" w:ascii="宋体" w:hAnsi="宋体" w:cs="宋体"/>
          <w:b w:val="0"/>
          <w:i w:val="0"/>
          <w:caps w:val="0"/>
          <w:color w:val="000000"/>
          <w:spacing w:val="0"/>
          <w:sz w:val="28"/>
          <w:szCs w:val="28"/>
          <w:shd w:val="clear" w:color="auto" w:fill="FFFFFF"/>
          <w:lang w:eastAsia="zh-CN"/>
        </w:rPr>
        <w:t>一般公共服务支出</w:t>
      </w:r>
      <w:r>
        <w:rPr>
          <w:rFonts w:hint="eastAsia" w:ascii="宋体" w:hAnsi="宋体" w:cs="宋体"/>
          <w:b w:val="0"/>
          <w:i w:val="0"/>
          <w:caps w:val="0"/>
          <w:color w:val="000000"/>
          <w:spacing w:val="0"/>
          <w:sz w:val="28"/>
          <w:szCs w:val="28"/>
          <w:shd w:val="clear" w:color="auto" w:fill="FFFFFF"/>
          <w:lang w:val="en-US" w:eastAsia="zh-CN"/>
        </w:rPr>
        <w:t>5.83万元，</w:t>
      </w:r>
      <w:r>
        <w:rPr>
          <w:rFonts w:hint="eastAsia" w:ascii="宋体" w:hAnsi="宋体" w:eastAsia="宋体" w:cs="宋体"/>
          <w:b w:val="0"/>
          <w:i w:val="0"/>
          <w:caps w:val="0"/>
          <w:color w:val="000000"/>
          <w:spacing w:val="0"/>
          <w:sz w:val="28"/>
          <w:szCs w:val="28"/>
          <w:shd w:val="clear" w:color="auto" w:fill="FFFFFF"/>
        </w:rPr>
        <w:t>社会保障和就业支出</w:t>
      </w:r>
      <w:r>
        <w:rPr>
          <w:rFonts w:hint="eastAsia" w:ascii="宋体" w:hAnsi="宋体" w:cs="宋体"/>
          <w:b w:val="0"/>
          <w:i w:val="0"/>
          <w:caps w:val="0"/>
          <w:color w:val="000000"/>
          <w:spacing w:val="0"/>
          <w:sz w:val="28"/>
          <w:szCs w:val="28"/>
          <w:shd w:val="clear" w:color="auto" w:fill="FFFFFF"/>
          <w:lang w:val="en-US" w:eastAsia="zh-CN"/>
        </w:rPr>
        <w:t>928.87</w:t>
      </w:r>
      <w:r>
        <w:rPr>
          <w:rFonts w:hint="eastAsia" w:ascii="宋体" w:hAnsi="宋体" w:eastAsia="宋体" w:cs="宋体"/>
          <w:b w:val="0"/>
          <w:i w:val="0"/>
          <w:caps w:val="0"/>
          <w:color w:val="000000"/>
          <w:spacing w:val="0"/>
          <w:sz w:val="28"/>
          <w:szCs w:val="28"/>
          <w:shd w:val="clear" w:color="auto" w:fill="FFFFFF"/>
        </w:rPr>
        <w:t>万元，</w:t>
      </w:r>
      <w:r>
        <w:rPr>
          <w:rFonts w:hint="eastAsia" w:ascii="宋体" w:hAnsi="宋体" w:cs="宋体"/>
          <w:b w:val="0"/>
          <w:i w:val="0"/>
          <w:caps w:val="0"/>
          <w:color w:val="000000"/>
          <w:spacing w:val="0"/>
          <w:sz w:val="28"/>
          <w:szCs w:val="28"/>
          <w:shd w:val="clear" w:color="auto" w:fill="FFFFFF"/>
          <w:lang w:eastAsia="zh-CN"/>
        </w:rPr>
        <w:t>节能环保支出</w:t>
      </w:r>
      <w:r>
        <w:rPr>
          <w:rFonts w:hint="eastAsia" w:ascii="宋体" w:hAnsi="宋体" w:cs="宋体"/>
          <w:b w:val="0"/>
          <w:i w:val="0"/>
          <w:caps w:val="0"/>
          <w:color w:val="000000"/>
          <w:spacing w:val="0"/>
          <w:sz w:val="28"/>
          <w:szCs w:val="28"/>
          <w:shd w:val="clear" w:color="auto" w:fill="FFFFFF"/>
          <w:lang w:val="en-US" w:eastAsia="zh-CN"/>
        </w:rPr>
        <w:t>69万元，城乡社区支出24.94万元，</w:t>
      </w:r>
      <w:r>
        <w:rPr>
          <w:rFonts w:hint="eastAsia" w:ascii="宋体" w:hAnsi="宋体" w:eastAsia="宋体" w:cs="宋体"/>
          <w:b w:val="0"/>
          <w:i w:val="0"/>
          <w:caps w:val="0"/>
          <w:color w:val="000000"/>
          <w:spacing w:val="0"/>
          <w:sz w:val="28"/>
          <w:szCs w:val="28"/>
          <w:shd w:val="clear" w:color="auto" w:fill="FFFFFF"/>
          <w:lang w:eastAsia="zh-CN"/>
        </w:rPr>
        <w:t>农林水支出</w:t>
      </w:r>
      <w:r>
        <w:rPr>
          <w:rFonts w:hint="eastAsia" w:ascii="宋体" w:hAnsi="宋体" w:cs="宋体"/>
          <w:b w:val="0"/>
          <w:i w:val="0"/>
          <w:caps w:val="0"/>
          <w:color w:val="000000"/>
          <w:spacing w:val="0"/>
          <w:sz w:val="28"/>
          <w:szCs w:val="28"/>
          <w:shd w:val="clear" w:color="auto" w:fill="FFFFFF"/>
          <w:lang w:val="en-US" w:eastAsia="zh-CN"/>
        </w:rPr>
        <w:t>10187.16</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cs="宋体"/>
          <w:b w:val="0"/>
          <w:i w:val="0"/>
          <w:caps w:val="0"/>
          <w:color w:val="000000"/>
          <w:spacing w:val="0"/>
          <w:sz w:val="28"/>
          <w:szCs w:val="28"/>
          <w:shd w:val="clear" w:color="auto" w:fill="FFFFFF"/>
          <w:lang w:val="en-US" w:eastAsia="zh-CN"/>
        </w:rPr>
        <w:t>。</w:t>
      </w:r>
    </w:p>
    <w:p>
      <w:pPr>
        <w:keepNext w:val="0"/>
        <w:keepLines w:val="0"/>
        <w:pageBreakBefore w:val="0"/>
        <w:numPr>
          <w:ilvl w:val="0"/>
          <w:numId w:val="2"/>
        </w:numPr>
        <w:kinsoku/>
        <w:wordWrap/>
        <w:overflowPunct/>
        <w:topLinePunct w:val="0"/>
        <w:autoSpaceDE/>
        <w:autoSpaceDN/>
        <w:bidi w:val="0"/>
        <w:adjustRightInd/>
        <w:spacing w:line="580" w:lineRule="exact"/>
        <w:ind w:left="0" w:leftChars="0" w:firstLine="648" w:firstLineChars="0"/>
        <w:textAlignment w:val="auto"/>
        <w:rPr>
          <w:rFonts w:hint="eastAsia" w:ascii="黑体" w:hAnsi="黑体" w:eastAsia="黑体" w:cs="黑体"/>
          <w:sz w:val="32"/>
          <w:szCs w:val="32"/>
        </w:rPr>
      </w:pPr>
      <w:r>
        <w:rPr>
          <w:rFonts w:hint="eastAsia" w:ascii="黑体" w:hAnsi="黑体" w:eastAsia="黑体" w:cs="黑体"/>
          <w:sz w:val="32"/>
          <w:szCs w:val="32"/>
        </w:rPr>
        <w:t>财政拨款支出决算情况</w:t>
      </w:r>
    </w:p>
    <w:p>
      <w:pPr>
        <w:keepNext w:val="0"/>
        <w:keepLines w:val="0"/>
        <w:pageBreakBefore w:val="0"/>
        <w:numPr>
          <w:ilvl w:val="0"/>
          <w:numId w:val="0"/>
        </w:numPr>
        <w:kinsoku/>
        <w:wordWrap/>
        <w:overflowPunct/>
        <w:topLinePunct w:val="0"/>
        <w:autoSpaceDE/>
        <w:autoSpaceDN/>
        <w:bidi w:val="0"/>
        <w:adjustRightInd/>
        <w:spacing w:line="5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 </w:t>
      </w:r>
      <w:r>
        <w:rPr>
          <w:rFonts w:hint="eastAsia" w:ascii="宋体" w:hAnsi="宋体" w:eastAsia="宋体" w:cs="宋体"/>
          <w:b w:val="0"/>
          <w:i w:val="0"/>
          <w:caps w:val="0"/>
          <w:color w:val="000000"/>
          <w:spacing w:val="0"/>
          <w:sz w:val="28"/>
          <w:szCs w:val="28"/>
          <w:shd w:val="clear" w:color="auto" w:fill="FFFFFF"/>
        </w:rPr>
        <w:t>一般公共预算财政拨款基本支出</w:t>
      </w:r>
      <w:r>
        <w:rPr>
          <w:rFonts w:hint="eastAsia" w:ascii="宋体" w:hAnsi="宋体" w:cs="宋体"/>
          <w:b w:val="0"/>
          <w:i w:val="0"/>
          <w:caps w:val="0"/>
          <w:color w:val="000000"/>
          <w:spacing w:val="0"/>
          <w:sz w:val="28"/>
          <w:szCs w:val="28"/>
          <w:shd w:val="clear" w:color="auto" w:fill="FFFFFF"/>
          <w:lang w:val="en-US" w:eastAsia="zh-CN"/>
        </w:rPr>
        <w:t>1614.29</w:t>
      </w:r>
      <w:r>
        <w:rPr>
          <w:rFonts w:hint="eastAsia" w:ascii="宋体" w:hAnsi="宋体" w:eastAsia="宋体" w:cs="宋体"/>
          <w:b w:val="0"/>
          <w:i w:val="0"/>
          <w:caps w:val="0"/>
          <w:color w:val="000000"/>
          <w:spacing w:val="0"/>
          <w:sz w:val="28"/>
          <w:szCs w:val="28"/>
          <w:shd w:val="clear" w:color="auto" w:fill="FFFFFF"/>
        </w:rPr>
        <w:t>万元，其中：人员经费</w:t>
      </w:r>
      <w:r>
        <w:rPr>
          <w:rFonts w:hint="eastAsia" w:ascii="宋体" w:hAnsi="宋体" w:cs="宋体"/>
          <w:b w:val="0"/>
          <w:i w:val="0"/>
          <w:caps w:val="0"/>
          <w:color w:val="000000"/>
          <w:spacing w:val="0"/>
          <w:sz w:val="28"/>
          <w:szCs w:val="28"/>
          <w:shd w:val="clear" w:color="auto" w:fill="FFFFFF"/>
          <w:lang w:val="en-US" w:eastAsia="zh-CN"/>
        </w:rPr>
        <w:t>1475.49</w:t>
      </w:r>
      <w:r>
        <w:rPr>
          <w:rFonts w:hint="eastAsia" w:ascii="宋体" w:hAnsi="宋体" w:eastAsia="宋体" w:cs="宋体"/>
          <w:b w:val="0"/>
          <w:i w:val="0"/>
          <w:caps w:val="0"/>
          <w:color w:val="000000"/>
          <w:spacing w:val="0"/>
          <w:sz w:val="28"/>
          <w:szCs w:val="28"/>
          <w:shd w:val="clear" w:color="auto" w:fill="FFFFFF"/>
        </w:rPr>
        <w:t>万元，公用经费</w:t>
      </w:r>
      <w:r>
        <w:rPr>
          <w:rFonts w:hint="eastAsia" w:ascii="宋体" w:hAnsi="宋体" w:cs="宋体"/>
          <w:b w:val="0"/>
          <w:i w:val="0"/>
          <w:caps w:val="0"/>
          <w:color w:val="000000"/>
          <w:spacing w:val="0"/>
          <w:sz w:val="28"/>
          <w:szCs w:val="28"/>
          <w:shd w:val="clear" w:color="auto" w:fill="FFFFFF"/>
          <w:lang w:val="en-US" w:eastAsia="zh-CN"/>
        </w:rPr>
        <w:t>118.8</w:t>
      </w:r>
      <w:r>
        <w:rPr>
          <w:rFonts w:hint="eastAsia" w:ascii="宋体" w:hAnsi="宋体" w:eastAsia="宋体" w:cs="宋体"/>
          <w:b w:val="0"/>
          <w:i w:val="0"/>
          <w:caps w:val="0"/>
          <w:color w:val="000000"/>
          <w:spacing w:val="0"/>
          <w:sz w:val="28"/>
          <w:szCs w:val="28"/>
          <w:shd w:val="clear" w:color="auto" w:fill="FFFFFF"/>
        </w:rPr>
        <w:t>万元，住房公积金</w:t>
      </w:r>
      <w:r>
        <w:rPr>
          <w:rFonts w:hint="eastAsia" w:ascii="宋体" w:hAnsi="宋体" w:cs="宋体"/>
          <w:b w:val="0"/>
          <w:i w:val="0"/>
          <w:caps w:val="0"/>
          <w:color w:val="000000"/>
          <w:spacing w:val="0"/>
          <w:sz w:val="28"/>
          <w:szCs w:val="28"/>
          <w:shd w:val="clear" w:color="auto" w:fill="FFFFFF"/>
          <w:lang w:val="en-US" w:eastAsia="zh-CN"/>
        </w:rPr>
        <w:t>82.66</w:t>
      </w:r>
      <w:r>
        <w:rPr>
          <w:rFonts w:hint="eastAsia" w:ascii="宋体" w:hAnsi="宋体" w:eastAsia="宋体" w:cs="宋体"/>
          <w:b w:val="0"/>
          <w:i w:val="0"/>
          <w:caps w:val="0"/>
          <w:color w:val="000000"/>
          <w:spacing w:val="0"/>
          <w:sz w:val="28"/>
          <w:szCs w:val="28"/>
          <w:shd w:val="clear" w:color="auto" w:fill="FFFFFF"/>
        </w:rPr>
        <w:t>万元，</w:t>
      </w:r>
      <w:r>
        <w:rPr>
          <w:rFonts w:hint="eastAsia" w:ascii="宋体" w:hAnsi="宋体" w:eastAsia="宋体" w:cs="宋体"/>
          <w:b w:val="0"/>
          <w:i w:val="0"/>
          <w:caps w:val="0"/>
          <w:color w:val="000000"/>
          <w:spacing w:val="0"/>
          <w:sz w:val="28"/>
          <w:szCs w:val="28"/>
          <w:shd w:val="clear" w:color="auto" w:fill="FFFFFF"/>
          <w:lang w:eastAsia="zh-CN"/>
        </w:rPr>
        <w:t>生活补助</w:t>
      </w:r>
      <w:r>
        <w:rPr>
          <w:rFonts w:hint="eastAsia" w:ascii="宋体" w:hAnsi="宋体" w:cs="宋体"/>
          <w:b w:val="0"/>
          <w:i w:val="0"/>
          <w:caps w:val="0"/>
          <w:color w:val="000000"/>
          <w:spacing w:val="0"/>
          <w:sz w:val="28"/>
          <w:szCs w:val="28"/>
          <w:shd w:val="clear" w:color="auto" w:fill="FFFFFF"/>
          <w:lang w:val="en-US" w:eastAsia="zh-CN"/>
        </w:rPr>
        <w:t>22.41</w:t>
      </w:r>
      <w:r>
        <w:rPr>
          <w:rFonts w:hint="eastAsia" w:ascii="宋体" w:hAnsi="宋体" w:eastAsia="宋体" w:cs="宋体"/>
          <w:b w:val="0"/>
          <w:i w:val="0"/>
          <w:caps w:val="0"/>
          <w:color w:val="000000"/>
          <w:spacing w:val="0"/>
          <w:sz w:val="28"/>
          <w:szCs w:val="28"/>
          <w:shd w:val="clear" w:color="auto" w:fill="FFFFFF"/>
          <w:lang w:val="en-US" w:eastAsia="zh-CN"/>
        </w:rPr>
        <w:t>万元，奖励金</w:t>
      </w:r>
      <w:r>
        <w:rPr>
          <w:rFonts w:hint="eastAsia" w:ascii="宋体" w:hAnsi="宋体" w:cs="宋体"/>
          <w:b w:val="0"/>
          <w:i w:val="0"/>
          <w:caps w:val="0"/>
          <w:color w:val="000000"/>
          <w:spacing w:val="0"/>
          <w:sz w:val="28"/>
          <w:szCs w:val="28"/>
          <w:shd w:val="clear" w:color="auto" w:fill="FFFFFF"/>
          <w:lang w:val="en-US" w:eastAsia="zh-CN"/>
        </w:rPr>
        <w:t>176.13</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eastAsia="宋体" w:cs="宋体"/>
          <w:b w:val="0"/>
          <w:i w:val="0"/>
          <w:caps w:val="0"/>
          <w:color w:val="000000"/>
          <w:spacing w:val="0"/>
          <w:sz w:val="28"/>
          <w:szCs w:val="28"/>
          <w:shd w:val="clear" w:color="auto" w:fill="FFFFFF"/>
          <w:lang w:eastAsia="zh-CN"/>
        </w:rPr>
        <w:t>对企事业单位补贴</w:t>
      </w:r>
      <w:r>
        <w:rPr>
          <w:rFonts w:hint="eastAsia" w:ascii="宋体" w:hAnsi="宋体" w:cs="宋体"/>
          <w:b w:val="0"/>
          <w:i w:val="0"/>
          <w:caps w:val="0"/>
          <w:color w:val="000000"/>
          <w:spacing w:val="0"/>
          <w:sz w:val="28"/>
          <w:szCs w:val="28"/>
          <w:shd w:val="clear" w:color="auto" w:fill="FFFFFF"/>
          <w:lang w:val="en-US" w:eastAsia="zh-CN"/>
        </w:rPr>
        <w:t>20</w:t>
      </w:r>
      <w:r>
        <w:rPr>
          <w:rFonts w:hint="eastAsia" w:ascii="宋体" w:hAnsi="宋体" w:eastAsia="宋体" w:cs="宋体"/>
          <w:b w:val="0"/>
          <w:i w:val="0"/>
          <w:caps w:val="0"/>
          <w:color w:val="000000"/>
          <w:spacing w:val="0"/>
          <w:sz w:val="28"/>
          <w:szCs w:val="28"/>
          <w:shd w:val="clear" w:color="auto" w:fill="FFFFFF"/>
          <w:lang w:val="en-US" w:eastAsia="zh-CN"/>
        </w:rPr>
        <w:t>万元，</w:t>
      </w:r>
      <w:r>
        <w:rPr>
          <w:rFonts w:hint="eastAsia" w:ascii="宋体" w:hAnsi="宋体" w:cs="宋体"/>
          <w:b w:val="0"/>
          <w:i w:val="0"/>
          <w:caps w:val="0"/>
          <w:color w:val="000000"/>
          <w:spacing w:val="0"/>
          <w:sz w:val="28"/>
          <w:szCs w:val="28"/>
          <w:shd w:val="clear" w:color="auto" w:fill="FFFFFF"/>
          <w:lang w:val="en-US" w:eastAsia="zh-CN"/>
        </w:rPr>
        <w:t>其他资本性支出0万元，</w:t>
      </w:r>
      <w:r>
        <w:rPr>
          <w:rFonts w:hint="eastAsia" w:ascii="宋体" w:hAnsi="宋体" w:eastAsia="宋体" w:cs="宋体"/>
          <w:b w:val="0"/>
          <w:i w:val="0"/>
          <w:caps w:val="0"/>
          <w:color w:val="000000"/>
          <w:spacing w:val="0"/>
          <w:sz w:val="28"/>
          <w:szCs w:val="28"/>
          <w:shd w:val="clear" w:color="auto" w:fill="FFFFFF"/>
        </w:rPr>
        <w:t>均为行政事业类正常运行支出。</w:t>
      </w:r>
      <w:r>
        <w:rPr>
          <w:rFonts w:hint="eastAsia" w:ascii="黑体" w:hAnsi="黑体" w:eastAsia="黑体" w:cs="黑体"/>
          <w:sz w:val="28"/>
          <w:szCs w:val="28"/>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val="0"/>
        <w:spacing w:before="100" w:beforeAutospacing="0" w:after="100" w:afterAutospacing="0" w:line="58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color="auto" w:fill="FFFFFF"/>
        </w:rPr>
        <w:t>20</w:t>
      </w:r>
      <w:r>
        <w:rPr>
          <w:rFonts w:hint="eastAsia" w:ascii="宋体" w:hAnsi="宋体" w:cs="宋体"/>
          <w:b w:val="0"/>
          <w:i w:val="0"/>
          <w:caps w:val="0"/>
          <w:color w:val="000000"/>
          <w:spacing w:val="0"/>
          <w:sz w:val="28"/>
          <w:szCs w:val="28"/>
          <w:shd w:val="clear" w:color="auto" w:fill="FFFFFF"/>
          <w:lang w:val="en-US" w:eastAsia="zh-CN"/>
        </w:rPr>
        <w:t>20</w:t>
      </w:r>
      <w:bookmarkStart w:id="0" w:name="_GoBack"/>
      <w:bookmarkEnd w:id="0"/>
      <w:r>
        <w:rPr>
          <w:rFonts w:hint="eastAsia" w:ascii="宋体" w:hAnsi="宋体" w:eastAsia="宋体" w:cs="宋体"/>
          <w:b w:val="0"/>
          <w:i w:val="0"/>
          <w:caps w:val="0"/>
          <w:color w:val="000000"/>
          <w:spacing w:val="0"/>
          <w:sz w:val="28"/>
          <w:szCs w:val="28"/>
          <w:shd w:val="clear" w:color="auto" w:fill="FFFFFF"/>
        </w:rPr>
        <w:t>年，</w:t>
      </w:r>
      <w:r>
        <w:rPr>
          <w:rFonts w:hint="eastAsia" w:ascii="宋体" w:hAnsi="宋体" w:eastAsia="宋体" w:cs="宋体"/>
          <w:b w:val="0"/>
          <w:i w:val="0"/>
          <w:caps w:val="0"/>
          <w:color w:val="000000"/>
          <w:spacing w:val="0"/>
          <w:sz w:val="28"/>
          <w:szCs w:val="28"/>
          <w:shd w:val="clear" w:color="auto" w:fill="FFFFFF"/>
          <w:lang w:eastAsia="zh-CN"/>
        </w:rPr>
        <w:t>崇信县</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w:t>
      </w:r>
      <w:r>
        <w:rPr>
          <w:rFonts w:hint="eastAsia" w:ascii="宋体" w:hAnsi="宋体" w:eastAsia="宋体" w:cs="宋体"/>
          <w:b w:val="0"/>
          <w:i w:val="0"/>
          <w:caps w:val="0"/>
          <w:color w:val="000000"/>
          <w:spacing w:val="0"/>
          <w:sz w:val="28"/>
          <w:szCs w:val="28"/>
          <w:shd w:val="clear" w:color="auto" w:fill="FFFFFF"/>
        </w:rPr>
        <w:t>财政拨款支出主要用于保障</w:t>
      </w:r>
      <w:r>
        <w:rPr>
          <w:rFonts w:hint="eastAsia" w:ascii="宋体" w:hAnsi="宋体" w:eastAsia="宋体" w:cs="宋体"/>
          <w:b w:val="0"/>
          <w:i w:val="0"/>
          <w:caps w:val="0"/>
          <w:color w:val="000000"/>
          <w:spacing w:val="0"/>
          <w:sz w:val="28"/>
          <w:szCs w:val="28"/>
          <w:shd w:val="clear" w:color="auto" w:fill="FFFFFF"/>
          <w:lang w:eastAsia="zh-CN"/>
        </w:rPr>
        <w:t>农牧局日常</w:t>
      </w:r>
      <w:r>
        <w:rPr>
          <w:rFonts w:hint="eastAsia" w:ascii="宋体" w:hAnsi="宋体" w:eastAsia="宋体" w:cs="宋体"/>
          <w:b w:val="0"/>
          <w:i w:val="0"/>
          <w:caps w:val="0"/>
          <w:color w:val="000000"/>
          <w:spacing w:val="0"/>
          <w:sz w:val="28"/>
          <w:szCs w:val="28"/>
          <w:shd w:val="clear" w:color="auto" w:fill="FFFFFF"/>
        </w:rPr>
        <w:t>工作正常运转、完成日常工作任务以及</w:t>
      </w:r>
      <w:r>
        <w:rPr>
          <w:rFonts w:hint="eastAsia" w:ascii="宋体" w:hAnsi="宋体" w:eastAsia="宋体" w:cs="宋体"/>
          <w:b w:val="0"/>
          <w:i w:val="0"/>
          <w:caps w:val="0"/>
          <w:color w:val="000000"/>
          <w:spacing w:val="0"/>
          <w:sz w:val="28"/>
          <w:szCs w:val="28"/>
          <w:shd w:val="clear" w:color="auto" w:fill="FFFFFF"/>
          <w:lang w:eastAsia="zh-CN"/>
        </w:rPr>
        <w:t>县</w:t>
      </w:r>
      <w:r>
        <w:rPr>
          <w:rFonts w:hint="eastAsia" w:ascii="宋体" w:hAnsi="宋体" w:eastAsia="宋体" w:cs="宋体"/>
          <w:b w:val="0"/>
          <w:i w:val="0"/>
          <w:caps w:val="0"/>
          <w:color w:val="000000"/>
          <w:spacing w:val="0"/>
          <w:sz w:val="28"/>
          <w:szCs w:val="28"/>
          <w:shd w:val="clear" w:color="auto" w:fill="FFFFFF"/>
        </w:rPr>
        <w:t>委、</w:t>
      </w:r>
      <w:r>
        <w:rPr>
          <w:rFonts w:hint="eastAsia" w:ascii="宋体" w:hAnsi="宋体" w:eastAsia="宋体" w:cs="宋体"/>
          <w:b w:val="0"/>
          <w:i w:val="0"/>
          <w:caps w:val="0"/>
          <w:color w:val="000000"/>
          <w:spacing w:val="0"/>
          <w:sz w:val="28"/>
          <w:szCs w:val="28"/>
          <w:shd w:val="clear" w:color="auto" w:fill="FFFFFF"/>
          <w:lang w:eastAsia="zh-CN"/>
        </w:rPr>
        <w:t>县</w:t>
      </w:r>
      <w:r>
        <w:rPr>
          <w:rFonts w:hint="eastAsia" w:ascii="宋体" w:hAnsi="宋体" w:eastAsia="宋体" w:cs="宋体"/>
          <w:b w:val="0"/>
          <w:i w:val="0"/>
          <w:caps w:val="0"/>
          <w:color w:val="000000"/>
          <w:spacing w:val="0"/>
          <w:sz w:val="28"/>
          <w:szCs w:val="28"/>
          <w:shd w:val="clear" w:color="auto" w:fill="FFFFFF"/>
        </w:rPr>
        <w:t>政府交办的相关工作。 </w:t>
      </w:r>
    </w:p>
    <w:p>
      <w:pPr>
        <w:pStyle w:val="3"/>
        <w:keepNext w:val="0"/>
        <w:keepLines w:val="0"/>
        <w:pageBreakBefore w:val="0"/>
        <w:widowControl/>
        <w:suppressLineNumbers w:val="0"/>
        <w:kinsoku/>
        <w:wordWrap/>
        <w:overflowPunct/>
        <w:topLinePunct w:val="0"/>
        <w:autoSpaceDE/>
        <w:autoSpaceDN/>
        <w:bidi w:val="0"/>
        <w:adjustRightInd/>
        <w:snapToGrid w:val="0"/>
        <w:spacing w:before="100" w:beforeAutospacing="0" w:after="100" w:afterAutospacing="0" w:line="58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shd w:val="clear" w:color="auto" w:fill="FFFFFF"/>
        </w:rPr>
        <w:t>　　基本支出，是用于保障</w:t>
      </w:r>
      <w:r>
        <w:rPr>
          <w:rFonts w:hint="eastAsia" w:ascii="宋体" w:hAnsi="宋体" w:eastAsia="宋体" w:cs="宋体"/>
          <w:b w:val="0"/>
          <w:i w:val="0"/>
          <w:caps w:val="0"/>
          <w:color w:val="000000"/>
          <w:spacing w:val="0"/>
          <w:sz w:val="28"/>
          <w:szCs w:val="28"/>
          <w:shd w:val="clear" w:color="auto" w:fill="FFFFFF"/>
          <w:lang w:eastAsia="zh-CN"/>
        </w:rPr>
        <w:t>本单位</w:t>
      </w:r>
      <w:r>
        <w:rPr>
          <w:rFonts w:hint="eastAsia" w:ascii="宋体" w:hAnsi="宋体" w:eastAsia="宋体" w:cs="宋体"/>
          <w:b w:val="0"/>
          <w:i w:val="0"/>
          <w:caps w:val="0"/>
          <w:color w:val="000000"/>
          <w:spacing w:val="0"/>
          <w:sz w:val="28"/>
          <w:szCs w:val="28"/>
          <w:shd w:val="clear" w:color="auto" w:fill="FFFFFF"/>
        </w:rPr>
        <w:t>正常运转的日常支出，包括基本工资、津贴补贴等人员经费以及办公费、印刷费、水电费、办公设备购置等日常公用经费。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spacing w:line="580" w:lineRule="exact"/>
        <w:ind w:firstLine="560" w:firstLineChars="200"/>
        <w:textAlignment w:val="auto"/>
        <w:rPr>
          <w:rFonts w:hint="eastAsia" w:ascii="宋体" w:hAnsi="宋体" w:cs="仿宋_GB2312"/>
          <w:sz w:val="28"/>
          <w:szCs w:val="28"/>
        </w:rPr>
      </w:pPr>
      <w:r>
        <w:rPr>
          <w:rFonts w:hint="eastAsia" w:ascii="宋体" w:hAnsi="宋体" w:eastAsia="宋体" w:cs="宋体"/>
          <w:b w:val="0"/>
          <w:i w:val="0"/>
          <w:caps w:val="0"/>
          <w:color w:val="000000"/>
          <w:spacing w:val="0"/>
          <w:sz w:val="28"/>
          <w:szCs w:val="28"/>
          <w:shd w:val="clear" w:color="auto" w:fill="FFFFFF"/>
        </w:rPr>
        <w:t>项目支出，是用于保障</w:t>
      </w:r>
      <w:r>
        <w:rPr>
          <w:rFonts w:hint="eastAsia" w:ascii="宋体" w:hAnsi="宋体" w:cs="宋体"/>
          <w:b w:val="0"/>
          <w:i w:val="0"/>
          <w:caps w:val="0"/>
          <w:color w:val="000000"/>
          <w:spacing w:val="0"/>
          <w:sz w:val="28"/>
          <w:szCs w:val="28"/>
          <w:shd w:val="clear" w:color="auto" w:fill="FFFFFF"/>
          <w:lang w:eastAsia="zh-CN"/>
        </w:rPr>
        <w:t>农业农村</w:t>
      </w:r>
      <w:r>
        <w:rPr>
          <w:rFonts w:hint="eastAsia" w:ascii="宋体" w:hAnsi="宋体" w:eastAsia="宋体" w:cs="宋体"/>
          <w:b w:val="0"/>
          <w:i w:val="0"/>
          <w:caps w:val="0"/>
          <w:color w:val="000000"/>
          <w:spacing w:val="0"/>
          <w:sz w:val="28"/>
          <w:szCs w:val="28"/>
          <w:shd w:val="clear" w:color="auto" w:fill="FFFFFF"/>
          <w:lang w:eastAsia="zh-CN"/>
        </w:rPr>
        <w:t>局</w:t>
      </w:r>
      <w:r>
        <w:rPr>
          <w:rFonts w:hint="eastAsia" w:ascii="宋体" w:hAnsi="宋体" w:eastAsia="宋体" w:cs="宋体"/>
          <w:b w:val="0"/>
          <w:i w:val="0"/>
          <w:caps w:val="0"/>
          <w:color w:val="000000"/>
          <w:spacing w:val="0"/>
          <w:sz w:val="28"/>
          <w:szCs w:val="28"/>
          <w:shd w:val="clear" w:color="auto" w:fill="FFFFFF"/>
        </w:rPr>
        <w:t>为完成</w:t>
      </w:r>
      <w:r>
        <w:rPr>
          <w:rFonts w:hint="eastAsia" w:ascii="宋体" w:hAnsi="宋体" w:eastAsia="宋体" w:cs="宋体"/>
          <w:b w:val="0"/>
          <w:i w:val="0"/>
          <w:caps w:val="0"/>
          <w:color w:val="000000"/>
          <w:spacing w:val="0"/>
          <w:sz w:val="28"/>
          <w:szCs w:val="28"/>
          <w:shd w:val="clear" w:color="auto" w:fill="FFFFFF"/>
          <w:lang w:eastAsia="zh-CN"/>
        </w:rPr>
        <w:t>县</w:t>
      </w:r>
      <w:r>
        <w:rPr>
          <w:rFonts w:hint="eastAsia" w:ascii="宋体" w:hAnsi="宋体" w:eastAsia="宋体" w:cs="宋体"/>
          <w:b w:val="0"/>
          <w:i w:val="0"/>
          <w:caps w:val="0"/>
          <w:color w:val="000000"/>
          <w:spacing w:val="0"/>
          <w:sz w:val="28"/>
          <w:szCs w:val="28"/>
          <w:shd w:val="clear" w:color="auto" w:fill="FFFFFF"/>
        </w:rPr>
        <w:t>委、</w:t>
      </w:r>
      <w:r>
        <w:rPr>
          <w:rFonts w:hint="eastAsia" w:ascii="宋体" w:hAnsi="宋体" w:eastAsia="宋体" w:cs="宋体"/>
          <w:b w:val="0"/>
          <w:i w:val="0"/>
          <w:caps w:val="0"/>
          <w:color w:val="000000"/>
          <w:spacing w:val="0"/>
          <w:sz w:val="28"/>
          <w:szCs w:val="28"/>
          <w:shd w:val="clear" w:color="auto" w:fill="FFFFFF"/>
          <w:lang w:eastAsia="zh-CN"/>
        </w:rPr>
        <w:t>县政府</w:t>
      </w:r>
      <w:r>
        <w:rPr>
          <w:rFonts w:hint="eastAsia" w:ascii="宋体" w:hAnsi="宋体" w:eastAsia="宋体" w:cs="宋体"/>
          <w:b w:val="0"/>
          <w:i w:val="0"/>
          <w:caps w:val="0"/>
          <w:color w:val="000000"/>
          <w:spacing w:val="0"/>
          <w:sz w:val="28"/>
          <w:szCs w:val="28"/>
          <w:shd w:val="clear" w:color="auto" w:fill="FFFFFF"/>
        </w:rPr>
        <w:t>政府交办的工作任务和事业发展目标，用于</w:t>
      </w:r>
      <w:r>
        <w:rPr>
          <w:rFonts w:hint="eastAsia" w:ascii="宋体" w:hAnsi="宋体" w:eastAsia="宋体" w:cs="宋体"/>
          <w:b w:val="0"/>
          <w:i w:val="0"/>
          <w:caps w:val="0"/>
          <w:color w:val="000000"/>
          <w:spacing w:val="0"/>
          <w:sz w:val="28"/>
          <w:szCs w:val="28"/>
          <w:shd w:val="clear" w:color="auto" w:fill="FFFFFF"/>
          <w:lang w:eastAsia="zh-CN"/>
        </w:rPr>
        <w:t>农牧业</w:t>
      </w:r>
      <w:r>
        <w:rPr>
          <w:rFonts w:hint="eastAsia" w:ascii="宋体" w:hAnsi="宋体" w:eastAsia="宋体" w:cs="宋体"/>
          <w:b w:val="0"/>
          <w:i w:val="0"/>
          <w:caps w:val="0"/>
          <w:color w:val="000000"/>
          <w:spacing w:val="0"/>
          <w:sz w:val="28"/>
          <w:szCs w:val="28"/>
          <w:shd w:val="clear" w:color="auto" w:fill="FFFFFF"/>
        </w:rPr>
        <w:t>专项业务工作的经费支出</w:t>
      </w:r>
      <w:r>
        <w:rPr>
          <w:rFonts w:hint="eastAsia" w:ascii="宋体" w:hAnsi="宋体" w:cs="宋体"/>
          <w:b w:val="0"/>
          <w:i w:val="0"/>
          <w:caps w:val="0"/>
          <w:color w:val="000000"/>
          <w:spacing w:val="0"/>
          <w:sz w:val="28"/>
          <w:szCs w:val="28"/>
          <w:shd w:val="clear" w:color="auto" w:fill="FFFFFF"/>
          <w:lang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cs="Times New Roman"/>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4.39</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44.8</w:t>
      </w:r>
      <w:r>
        <w:rPr>
          <w:rFonts w:hint="eastAsia" w:ascii="宋体" w:hAnsi="宋体"/>
          <w:sz w:val="28"/>
          <w:szCs w:val="28"/>
        </w:rPr>
        <w:t>万元，减少</w:t>
      </w:r>
      <w:r>
        <w:rPr>
          <w:rFonts w:hint="eastAsia" w:ascii="宋体" w:hAnsi="宋体" w:cs="仿宋_GB2312"/>
          <w:sz w:val="28"/>
          <w:szCs w:val="28"/>
          <w:lang w:val="en-US" w:eastAsia="zh-CN"/>
        </w:rPr>
        <w:t>40.41</w:t>
      </w:r>
      <w:r>
        <w:rPr>
          <w:rFonts w:hint="eastAsia" w:ascii="宋体" w:hAnsi="宋体"/>
          <w:sz w:val="28"/>
          <w:szCs w:val="28"/>
        </w:rPr>
        <w:t>万元。具体为：</w:t>
      </w:r>
      <w:r>
        <w:rPr>
          <w:rFonts w:hint="eastAsia" w:ascii="宋体" w:hAnsi="宋体"/>
          <w:sz w:val="28"/>
          <w:szCs w:val="28"/>
          <w:lang w:eastAsia="zh-CN"/>
        </w:rPr>
        <w:t>事业单位公车改革以后，车辆全部封存，公务用车运行及维护费大幅减少，各单位</w:t>
      </w:r>
      <w:r>
        <w:rPr>
          <w:rFonts w:hint="eastAsia" w:ascii="宋体" w:hAnsi="宋体" w:cs="Times New Roman"/>
          <w:sz w:val="28"/>
          <w:szCs w:val="28"/>
          <w:lang w:eastAsia="zh-CN"/>
        </w:rPr>
        <w:t>认真落实“过紧日子”的要求，严格控制经费开支，公务接待费降低。</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1.27</w:t>
      </w:r>
      <w:r>
        <w:rPr>
          <w:rFonts w:hint="eastAsia" w:ascii="宋体" w:hAnsi="宋体"/>
          <w:sz w:val="28"/>
          <w:szCs w:val="28"/>
        </w:rPr>
        <w:t>万元。公务用车保有量</w:t>
      </w:r>
      <w:r>
        <w:rPr>
          <w:rFonts w:hint="eastAsia" w:ascii="宋体" w:hAnsi="宋体" w:cs="仿宋_GB2312"/>
          <w:sz w:val="28"/>
          <w:szCs w:val="28"/>
          <w:lang w:val="en-US" w:eastAsia="zh-CN"/>
        </w:rPr>
        <w:t>2</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ascii="宋体" w:hAnsi="宋体" w:cs="仿宋_GB2312"/>
          <w:sz w:val="28"/>
          <w:szCs w:val="28"/>
        </w:rPr>
        <w:t>XX</w:t>
      </w:r>
      <w:r>
        <w:rPr>
          <w:rFonts w:hint="eastAsia" w:ascii="宋体" w:hAnsi="宋体"/>
          <w:sz w:val="28"/>
          <w:szCs w:val="28"/>
        </w:rPr>
        <w:t>辆交公务用车服务平台使用，</w:t>
      </w:r>
      <w:r>
        <w:rPr>
          <w:rFonts w:ascii="宋体" w:hAnsi="宋体" w:cs="仿宋_GB2312"/>
          <w:sz w:val="28"/>
          <w:szCs w:val="28"/>
        </w:rPr>
        <w:t>XX</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1.27</w:t>
      </w:r>
      <w:r>
        <w:rPr>
          <w:rFonts w:hint="eastAsia" w:ascii="宋体" w:hAnsi="宋体"/>
          <w:sz w:val="28"/>
          <w:szCs w:val="28"/>
        </w:rPr>
        <w:t>万元，主要用于</w:t>
      </w:r>
      <w:r>
        <w:rPr>
          <w:rFonts w:hint="eastAsia" w:ascii="宋体" w:hAnsi="宋体"/>
          <w:sz w:val="28"/>
          <w:szCs w:val="28"/>
          <w:lang w:eastAsia="zh-CN"/>
        </w:rPr>
        <w:t>车辆保险</w:t>
      </w:r>
      <w:r>
        <w:rPr>
          <w:rFonts w:hint="eastAsia" w:ascii="宋体" w:hAnsi="宋体"/>
          <w:sz w:val="28"/>
          <w:szCs w:val="28"/>
        </w:rPr>
        <w:t>等支出。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3.11</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减少了</w:t>
      </w:r>
      <w:r>
        <w:rPr>
          <w:rFonts w:hint="eastAsia" w:ascii="宋体" w:hAnsi="宋体"/>
          <w:sz w:val="28"/>
          <w:szCs w:val="28"/>
          <w:lang w:val="en-US" w:eastAsia="zh-CN"/>
        </w:rPr>
        <w:t>20.88</w:t>
      </w:r>
      <w:r>
        <w:rPr>
          <w:rFonts w:hint="eastAsia" w:ascii="宋体" w:hAnsi="宋体"/>
          <w:sz w:val="28"/>
          <w:szCs w:val="28"/>
        </w:rPr>
        <w:t>万元，</w:t>
      </w:r>
      <w:r>
        <w:rPr>
          <w:rFonts w:hint="eastAsia" w:ascii="宋体" w:hAnsi="宋体"/>
          <w:sz w:val="28"/>
          <w:szCs w:val="28"/>
          <w:lang w:eastAsia="zh-CN"/>
        </w:rPr>
        <w:t>下降</w:t>
      </w:r>
      <w:r>
        <w:rPr>
          <w:rFonts w:hint="eastAsia" w:ascii="宋体" w:hAnsi="宋体" w:cs="仿宋_GB2312"/>
          <w:sz w:val="28"/>
          <w:szCs w:val="28"/>
          <w:lang w:val="en-US" w:eastAsia="zh-CN"/>
        </w:rPr>
        <w:t>87</w:t>
      </w:r>
      <w:r>
        <w:rPr>
          <w:rFonts w:hint="eastAsia" w:ascii="宋体" w:hAnsi="宋体"/>
          <w:sz w:val="28"/>
          <w:szCs w:val="28"/>
        </w:rPr>
        <w:t>%。接待</w:t>
      </w:r>
      <w:r>
        <w:rPr>
          <w:rFonts w:hint="eastAsia" w:ascii="宋体" w:hAnsi="宋体"/>
          <w:sz w:val="28"/>
          <w:szCs w:val="28"/>
          <w:lang w:val="en-US" w:eastAsia="zh-CN"/>
        </w:rPr>
        <w:t>64</w:t>
      </w:r>
      <w:r>
        <w:rPr>
          <w:rFonts w:hint="eastAsia" w:ascii="宋体" w:hAnsi="宋体"/>
          <w:sz w:val="28"/>
          <w:szCs w:val="28"/>
        </w:rPr>
        <w:t>批次，</w:t>
      </w:r>
      <w:r>
        <w:rPr>
          <w:rFonts w:hint="eastAsia" w:ascii="宋体" w:hAnsi="宋体"/>
          <w:sz w:val="28"/>
          <w:szCs w:val="28"/>
          <w:lang w:val="en-US" w:eastAsia="zh-CN"/>
        </w:rPr>
        <w:t>477</w:t>
      </w:r>
      <w:r>
        <w:rPr>
          <w:rFonts w:hint="eastAsia" w:ascii="宋体" w:hAnsi="宋体"/>
          <w:sz w:val="28"/>
          <w:szCs w:val="28"/>
        </w:rPr>
        <w:t>人次。主要原因是</w:t>
      </w:r>
      <w:r>
        <w:rPr>
          <w:rFonts w:hint="eastAsia" w:ascii="宋体" w:hAnsi="宋体"/>
          <w:sz w:val="28"/>
          <w:szCs w:val="28"/>
          <w:lang w:eastAsia="zh-CN"/>
        </w:rPr>
        <w:t>各单位</w:t>
      </w:r>
      <w:r>
        <w:rPr>
          <w:rFonts w:hint="eastAsia" w:ascii="宋体" w:hAnsi="宋体" w:cs="Times New Roman"/>
          <w:sz w:val="28"/>
          <w:szCs w:val="28"/>
          <w:lang w:eastAsia="zh-CN"/>
        </w:rPr>
        <w:t>认真落实“过紧日子”的要求，严格控制经费开支，公务接待费降低。</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68.59</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1.94</w:t>
      </w:r>
      <w:r>
        <w:rPr>
          <w:rFonts w:hint="eastAsia" w:ascii="宋体" w:hAnsi="宋体"/>
          <w:sz w:val="28"/>
          <w:szCs w:val="28"/>
        </w:rPr>
        <w:t>万元，减幅</w:t>
      </w:r>
      <w:r>
        <w:rPr>
          <w:rFonts w:hint="eastAsia" w:ascii="宋体" w:hAnsi="宋体" w:cs="仿宋_GB2312"/>
          <w:sz w:val="28"/>
          <w:szCs w:val="28"/>
          <w:lang w:val="en-US" w:eastAsia="zh-CN"/>
        </w:rPr>
        <w:t>2.7</w:t>
      </w:r>
      <w:r>
        <w:rPr>
          <w:rFonts w:hint="eastAsia" w:ascii="宋体" w:hAnsi="宋体"/>
          <w:sz w:val="28"/>
          <w:szCs w:val="28"/>
        </w:rPr>
        <w:t>%，减少的主要原因一是机关运行经费统计口径有所变化，二是公车改革后，车辆费用下降明显。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2辆，其中，领导干部用车0辆、一般公务用车2辆、一般执法执勤用车0辆、特种专业技术用车0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本部门2020年度政府采购支出总额1222.45万元，其中：政府采购货物支出676.79万元、政府采购工程支出0万元、政府采购服务支出545.66万元。授予中小企业合同金额116.52万元，占政府采购支出总额的9.5%。</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7720.08</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高标准农田建设项目、高效节水灌溉、农村厕所革命、清洁村庄行动、城乡人居环境整治、农产品产地仓储保鲜设施建设、农业保险保费补贴等7个项目开展了重点绩效评价，涉及一般公共预算支出5980.88万元。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640"/>
        <w:rPr>
          <w:rFonts w:hint="eastAsia" w:ascii="宋体" w:hAnsi="宋体"/>
          <w:sz w:val="28"/>
          <w:szCs w:val="28"/>
        </w:rPr>
      </w:pPr>
      <w:r>
        <w:rPr>
          <w:rFonts w:hint="eastAsia" w:ascii="宋体" w:hAnsi="宋体"/>
          <w:sz w:val="28"/>
          <w:szCs w:val="28"/>
        </w:rPr>
        <w:t>本年度单位政府性基金支出</w:t>
      </w:r>
      <w:r>
        <w:rPr>
          <w:rFonts w:hint="eastAsia" w:ascii="宋体" w:hAnsi="宋体"/>
          <w:sz w:val="28"/>
          <w:szCs w:val="28"/>
          <w:lang w:val="en-US" w:eastAsia="zh-CN"/>
        </w:rPr>
        <w:t>24.94万元，为东街村土地租赁费</w:t>
      </w:r>
      <w:r>
        <w:rPr>
          <w:rFonts w:hint="eastAsia" w:ascii="宋体" w:hAnsi="宋体"/>
          <w:sz w:val="28"/>
          <w:szCs w:val="28"/>
        </w:rPr>
        <w:t>。</w:t>
      </w:r>
    </w:p>
    <w:p>
      <w:pPr>
        <w:spacing w:line="600" w:lineRule="exact"/>
        <w:ind w:firstLine="64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728CD"/>
    <w:multiLevelType w:val="singleLevel"/>
    <w:tmpl w:val="F73728CD"/>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E8F12E5"/>
    <w:rsid w:val="13356199"/>
    <w:rsid w:val="28D9231D"/>
    <w:rsid w:val="414375CF"/>
    <w:rsid w:val="48331613"/>
    <w:rsid w:val="4E7E7EEC"/>
    <w:rsid w:val="55A53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