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崇信县卫生健康局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公开说明</w:t>
      </w:r>
    </w:p>
    <w:p>
      <w:pPr>
        <w:spacing w:line="600" w:lineRule="exact"/>
        <w:jc w:val="center"/>
        <w:rPr>
          <w:rFonts w:ascii="方正小标宋简体" w:hAnsi="方正小标宋简体" w:eastAsia="方正小标宋简体" w:cs="方正小标宋简体"/>
          <w:sz w:val="18"/>
          <w:szCs w:val="18"/>
        </w:rPr>
      </w:pPr>
    </w:p>
    <w:p>
      <w:pPr>
        <w:numPr>
          <w:ilvl w:val="0"/>
          <w:numId w:val="0"/>
        </w:numPr>
        <w:spacing w:line="600" w:lineRule="exact"/>
        <w:ind w:firstLine="640" w:firstLineChars="200"/>
        <w:rPr>
          <w:rFonts w:hint="eastAsia" w:ascii="宋体" w:hAnsi="宋体" w:cs="宋体"/>
          <w:i w:val="0"/>
          <w:caps w:val="0"/>
          <w:color w:val="232323"/>
          <w:spacing w:val="0"/>
          <w:kern w:val="0"/>
          <w:sz w:val="28"/>
          <w:szCs w:val="28"/>
          <w:shd w:val="clear" w:fill="FFFFFF"/>
          <w:lang w:val="en-US" w:eastAsia="zh-CN" w:bidi="ar"/>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(一)贯彻落实党和国家卫生健康法律法规和方针政策，制定卫生健康、中医药事业发展规划，统筹规划卫生健康资源配置, 制定区域卫生健康规划并组织实施，制定并组织实施推进卫生健康基本公共服务均等化、普惠化、便捷化和公共资源向基层延伸等政策措施。</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二)协调推进深化全县医药卫生体制改革,研究提出深化医药卫生体制改革政策、措施的建议。加大公立医院综合改革力度，推进管办分离，落实现代医院管理制度，推动卫生健康公共服务提供主体多元化、提供方式多样化，提出医疗服务和药品价格政策的建议。</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三)制定并组织落实全县疾病预防控制规划、免疫规划以及严重危害人民健康公共卫生问题的干预措施。依据国家检疫传染病和监测传染病目录，制定全县卫生应急和紧急医疗救援预案、突发公共卫生事件监测和风险评估方案，负责卫生应急工作，组织和指导全县突发公共卫生事件的预防控制和医疗卫生救援，发布突发公共卫生事件应急处置信息。</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(四)组织制定并协调落实应对人口老龄化政策措施，负责推进全县老年健康服务体系建设和医养结合工作。</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(五) 贯彻落实国家药物政策和国家基本药物制度，开展药品使用监测、临床综合评价和短缺药品预警，会同有关部门提出我县药品增补目录建议。组织开展食品安全风险监测评估，负责国家食品安全标准的宣传贯彻和追踪评价。</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六)负责职责范围内的职业卫生、放射卫生、环境卫生、学校卫生、公共场所卫生、饮用水卫生等公共卫生的监测、调查、评估和监督，负责传染病防治监督，建立健全卫生健康综合监督体系。牵头《烟草控制框架公约》履约工作。</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七)制定全县医疗机构、医疗服务行业管理办法并监督实施，建立医疗服务评价和监督管理体系。会同有关部门贯彻执行国家卫生健康专业技术人员资格标准。制定并组织实施医疗机构服务规范、标准和卫生健康专业技术人员执业规则、服务规范。</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(八)负责全县计划生育管理和服务工作，开展人口监测预警，研究提出人口与家庭发展相关政策建议，完善计划生育地方性政策。</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九)制度并实施全县基层卫生、妇幼健康发展规划和政策措施，指导全县基层卫生、妇幼健康服务体系和全科医生队伍建设。拟订全县卫生健康科技发展规划，组织实施相关科研项目；推进卫生健康科技创新发展。</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 负责卫生健康宣传教育、健康促进和信息化建设等工作，依法组织实施卫生健康统计调查，参与全县人口基础信息库建设。</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一)制定并组织实施全县中医药发展规划和技术标准。完善中医药发展政策措施，加强基层、医疗机构和公共卫生领域的中医药建设，加大中医药人才培养力度，协调推进中医药服务贸易和中医药相关产业建设。</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(十二)负责县保健对象的医疗保健工作，承担全县重大会议和重大活动的医疗卫生保障工作。</w:t>
      </w:r>
    </w:p>
    <w:p>
      <w:pPr>
        <w:keepNext w:val="0"/>
        <w:keepLines w:val="0"/>
        <w:widowControl/>
        <w:suppressLineNumbers w:val="0"/>
        <w:shd w:val="clear"/>
        <w:spacing w:before="0" w:beforeAutospacing="0" w:after="0" w:afterAutospacing="0" w:line="560" w:lineRule="atLeast"/>
        <w:ind w:right="0" w:firstLine="560" w:firstLineChars="20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(十三)负责公众健康权益保障工作，维护患者在就医过程中的基本权益和老年人合法权益。</w:t>
      </w:r>
    </w:p>
    <w:p>
      <w:pPr>
        <w:keepNext w:val="0"/>
        <w:keepLines w:val="0"/>
        <w:widowControl/>
        <w:suppressLineNumbers w:val="0"/>
        <w:shd w:val="clear"/>
        <w:spacing w:before="0" w:beforeAutospacing="0" w:after="0" w:afterAutospacing="0" w:line="560" w:lineRule="atLeast"/>
        <w:ind w:right="0" w:firstLine="560" w:firstLineChars="20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(十四)指导县计划生育协会的业务工作。</w:t>
      </w:r>
    </w:p>
    <w:p>
      <w:pPr>
        <w:keepNext w:val="0"/>
        <w:keepLines w:val="0"/>
        <w:widowControl/>
        <w:suppressLineNumbers w:val="0"/>
        <w:shd w:val="clear"/>
        <w:spacing w:before="0" w:beforeAutospacing="0" w:after="0" w:afterAutospacing="0" w:line="560" w:lineRule="atLeast"/>
        <w:ind w:right="0" w:firstLine="560" w:firstLineChars="200"/>
        <w:jc w:val="both"/>
        <w:rPr>
          <w:rFonts w:hint="default"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(十五)完成县委、县政府和市卫生健康委员会交办的其他事项。</w:t>
      </w:r>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机构设置 </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（一）机关内设机构</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卫健局</w:t>
      </w:r>
      <w:r>
        <w:rPr>
          <w:rFonts w:hint="eastAsia" w:ascii="仿宋_GB2312" w:hAnsi="仿宋_GB2312" w:eastAsia="仿宋_GB2312" w:cs="仿宋_GB2312"/>
          <w:i w:val="0"/>
          <w:iCs w:val="0"/>
          <w:caps w:val="0"/>
          <w:color w:val="333333"/>
          <w:spacing w:val="0"/>
          <w:sz w:val="32"/>
          <w:szCs w:val="32"/>
          <w:shd w:val="clear" w:fill="FFFFFF"/>
        </w:rPr>
        <w:t>内设</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个</w:t>
      </w:r>
      <w:r>
        <w:rPr>
          <w:rFonts w:hint="eastAsia" w:ascii="仿宋_GB2312" w:hAnsi="仿宋_GB2312" w:eastAsia="仿宋_GB2312" w:cs="仿宋_GB2312"/>
          <w:i w:val="0"/>
          <w:iCs w:val="0"/>
          <w:caps w:val="0"/>
          <w:color w:val="333333"/>
          <w:spacing w:val="0"/>
          <w:sz w:val="32"/>
          <w:szCs w:val="32"/>
          <w:shd w:val="clear" w:fill="FFFFFF"/>
          <w:lang w:val="en-US" w:eastAsia="zh-CN"/>
        </w:rPr>
        <w:t>股</w:t>
      </w:r>
      <w:r>
        <w:rPr>
          <w:rFonts w:hint="eastAsia" w:ascii="仿宋_GB2312" w:hAnsi="仿宋_GB2312" w:eastAsia="仿宋_GB2312" w:cs="仿宋_GB2312"/>
          <w:i w:val="0"/>
          <w:iCs w:val="0"/>
          <w:caps w:val="0"/>
          <w:color w:val="333333"/>
          <w:spacing w:val="0"/>
          <w:sz w:val="32"/>
          <w:szCs w:val="32"/>
          <w:shd w:val="clear" w:fill="FFFFFF"/>
        </w:rPr>
        <w:t>室，具体为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办公室、医政股、公卫股。</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（二）参照公务员法管理单位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参照公务员法管理单位</w:t>
      </w:r>
      <w:r>
        <w:rPr>
          <w:rFonts w:hint="eastAsia" w:ascii="仿宋_GB2312" w:hAnsi="仿宋_GB2312" w:eastAsia="仿宋_GB2312" w:cs="仿宋_GB2312"/>
          <w:sz w:val="32"/>
          <w:szCs w:val="32"/>
          <w:lang w:val="en-US" w:eastAsia="zh-CN"/>
        </w:rPr>
        <w:t>1个，具体为：崇信县卫生计生局综合监督执法所。</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（三）直属事业单位</w:t>
      </w:r>
    </w:p>
    <w:p>
      <w:pPr>
        <w:numPr>
          <w:ilvl w:val="0"/>
          <w:numId w:val="0"/>
        </w:numPr>
        <w:spacing w:line="600" w:lineRule="exact"/>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直属事业单位</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lang w:eastAsia="zh-CN"/>
        </w:rPr>
        <w:t>个</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疾控中心、爱卫办、水质监测中心、妇计中心；县级公立医院2个，分别为：崇信县人民医院、崇信县中医医院，基层医疗卫生机构8所，分别为：新窑中心卫生院、黄花卫生院、木林中心卫生院、铜城中心卫生院、九功卫生院、锦屏卫生院、柏树卫生院、黄寨卫生院；城市卫生服务中心1个，具体为：崇信县城市社区卫生服务中心。 </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widowControl/>
        <w:suppressLineNumbers w:val="0"/>
        <w:shd w:val="clear"/>
        <w:spacing w:before="0" w:beforeAutospacing="0" w:after="0" w:afterAutospacing="0" w:line="560" w:lineRule="atLeast"/>
        <w:ind w:left="0" w:right="0" w:firstLine="640"/>
        <w:jc w:val="both"/>
        <w:rPr>
          <w:rFonts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年，决算总收入</w:t>
      </w:r>
      <w:r>
        <w:rPr>
          <w:rFonts w:hint="eastAsia" w:ascii="宋体" w:hAnsi="宋体" w:cs="宋体"/>
          <w:i w:val="0"/>
          <w:caps w:val="0"/>
          <w:color w:val="232323"/>
          <w:spacing w:val="0"/>
          <w:kern w:val="0"/>
          <w:sz w:val="28"/>
          <w:szCs w:val="28"/>
          <w:shd w:val="clear" w:fill="FFFFFF"/>
          <w:lang w:val="en-US" w:eastAsia="zh-CN" w:bidi="ar"/>
        </w:rPr>
        <w:t>1648.82</w:t>
      </w:r>
      <w:r>
        <w:rPr>
          <w:rFonts w:hint="eastAsia" w:ascii="宋体" w:hAnsi="宋体" w:eastAsia="宋体" w:cs="宋体"/>
          <w:i w:val="0"/>
          <w:caps w:val="0"/>
          <w:color w:val="232323"/>
          <w:spacing w:val="0"/>
          <w:kern w:val="0"/>
          <w:sz w:val="28"/>
          <w:szCs w:val="28"/>
          <w:shd w:val="clear" w:fill="FFFFFF"/>
          <w:lang w:val="en-US" w:eastAsia="zh-CN" w:bidi="ar"/>
        </w:rPr>
        <w:t>万元。其中：一般预算财政拨款收入</w:t>
      </w:r>
      <w:r>
        <w:rPr>
          <w:rFonts w:hint="eastAsia" w:ascii="宋体" w:hAnsi="宋体" w:cs="宋体"/>
          <w:i w:val="0"/>
          <w:caps w:val="0"/>
          <w:color w:val="232323"/>
          <w:spacing w:val="0"/>
          <w:kern w:val="0"/>
          <w:sz w:val="28"/>
          <w:szCs w:val="28"/>
          <w:shd w:val="clear" w:fill="FFFFFF"/>
          <w:lang w:val="en-US" w:eastAsia="zh-CN" w:bidi="ar"/>
        </w:rPr>
        <w:t>948.82</w:t>
      </w:r>
      <w:r>
        <w:rPr>
          <w:rFonts w:hint="eastAsia" w:ascii="宋体" w:hAnsi="宋体" w:eastAsia="宋体" w:cs="宋体"/>
          <w:i w:val="0"/>
          <w:caps w:val="0"/>
          <w:color w:val="232323"/>
          <w:spacing w:val="0"/>
          <w:kern w:val="0"/>
          <w:sz w:val="28"/>
          <w:szCs w:val="28"/>
          <w:shd w:val="clear" w:fill="FFFFFF"/>
          <w:lang w:val="en-US" w:eastAsia="zh-CN" w:bidi="ar"/>
        </w:rPr>
        <w:t>万元（医疗卫生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管理事务</w:t>
      </w:r>
      <w:r>
        <w:rPr>
          <w:rFonts w:hint="eastAsia" w:ascii="宋体" w:hAnsi="宋体" w:cs="宋体"/>
          <w:i w:val="0"/>
          <w:caps w:val="0"/>
          <w:color w:val="232323"/>
          <w:spacing w:val="0"/>
          <w:kern w:val="0"/>
          <w:sz w:val="28"/>
          <w:szCs w:val="28"/>
          <w:shd w:val="clear" w:fill="FFFFFF"/>
          <w:lang w:val="en-US" w:eastAsia="zh-CN" w:bidi="ar"/>
        </w:rPr>
        <w:t>851.85</w:t>
      </w:r>
      <w:r>
        <w:rPr>
          <w:rFonts w:hint="eastAsia" w:ascii="宋体" w:hAnsi="宋体" w:eastAsia="宋体" w:cs="宋体"/>
          <w:i w:val="0"/>
          <w:caps w:val="0"/>
          <w:color w:val="232323"/>
          <w:spacing w:val="0"/>
          <w:kern w:val="0"/>
          <w:sz w:val="28"/>
          <w:szCs w:val="28"/>
          <w:shd w:val="clear" w:fill="FFFFFF"/>
          <w:lang w:val="en-US" w:eastAsia="zh-CN" w:bidi="ar"/>
        </w:rPr>
        <w:t>万元，社会保障和就业</w:t>
      </w:r>
      <w:r>
        <w:rPr>
          <w:rFonts w:hint="eastAsia" w:ascii="宋体" w:hAnsi="宋体" w:cs="宋体"/>
          <w:i w:val="0"/>
          <w:caps w:val="0"/>
          <w:color w:val="232323"/>
          <w:spacing w:val="0"/>
          <w:kern w:val="0"/>
          <w:sz w:val="28"/>
          <w:szCs w:val="28"/>
          <w:shd w:val="clear" w:fill="FFFFFF"/>
          <w:lang w:val="en-US" w:eastAsia="zh-CN" w:bidi="ar"/>
        </w:rPr>
        <w:t>96.97</w:t>
      </w:r>
      <w:r>
        <w:rPr>
          <w:rFonts w:hint="eastAsia" w:ascii="宋体" w:hAnsi="宋体" w:eastAsia="宋体" w:cs="宋体"/>
          <w:i w:val="0"/>
          <w:caps w:val="0"/>
          <w:color w:val="232323"/>
          <w:spacing w:val="0"/>
          <w:kern w:val="0"/>
          <w:sz w:val="28"/>
          <w:szCs w:val="28"/>
          <w:shd w:val="clear" w:fill="FFFFFF"/>
          <w:lang w:val="en-US" w:eastAsia="zh-CN" w:bidi="ar"/>
        </w:rPr>
        <w:t>万元。）。</w:t>
      </w:r>
    </w:p>
    <w:p>
      <w:pPr>
        <w:keepNext w:val="0"/>
        <w:keepLines w:val="0"/>
        <w:widowControl/>
        <w:suppressLineNumbers w:val="0"/>
        <w:shd w:val="clear"/>
        <w:spacing w:before="0" w:beforeAutospacing="0" w:after="0" w:afterAutospacing="0" w:line="560" w:lineRule="atLeast"/>
        <w:ind w:right="0" w:firstLine="560" w:firstLineChars="200"/>
        <w:jc w:val="both"/>
        <w:rPr>
          <w:rFonts w:hint="default"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年，医疗卫生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管理决算总支出</w:t>
      </w:r>
      <w:r>
        <w:rPr>
          <w:rFonts w:hint="eastAsia" w:ascii="宋体" w:hAnsi="宋体" w:cs="宋体"/>
          <w:i w:val="0"/>
          <w:caps w:val="0"/>
          <w:color w:val="232323"/>
          <w:spacing w:val="0"/>
          <w:kern w:val="0"/>
          <w:sz w:val="28"/>
          <w:szCs w:val="28"/>
          <w:shd w:val="clear" w:fill="FFFFFF"/>
          <w:lang w:val="en-US" w:eastAsia="zh-CN" w:bidi="ar"/>
        </w:rPr>
        <w:t>1642.53</w:t>
      </w:r>
      <w:r>
        <w:rPr>
          <w:rFonts w:hint="eastAsia" w:ascii="宋体" w:hAnsi="宋体" w:eastAsia="宋体" w:cs="宋体"/>
          <w:i w:val="0"/>
          <w:caps w:val="0"/>
          <w:color w:val="232323"/>
          <w:spacing w:val="0"/>
          <w:kern w:val="0"/>
          <w:sz w:val="28"/>
          <w:szCs w:val="28"/>
          <w:shd w:val="clear" w:fill="FFFFFF"/>
          <w:lang w:val="en-US" w:eastAsia="zh-CN" w:bidi="ar"/>
        </w:rPr>
        <w:t>万元。其中：一般公共服务支出</w:t>
      </w:r>
      <w:r>
        <w:rPr>
          <w:rFonts w:hint="eastAsia" w:ascii="宋体" w:hAnsi="宋体" w:cs="宋体"/>
          <w:i w:val="0"/>
          <w:caps w:val="0"/>
          <w:color w:val="232323"/>
          <w:spacing w:val="0"/>
          <w:kern w:val="0"/>
          <w:sz w:val="28"/>
          <w:szCs w:val="28"/>
          <w:shd w:val="clear" w:fill="FFFFFF"/>
          <w:lang w:val="en-US" w:eastAsia="zh-CN" w:bidi="ar"/>
        </w:rPr>
        <w:t>876.87</w:t>
      </w:r>
      <w:r>
        <w:rPr>
          <w:rFonts w:hint="eastAsia" w:ascii="宋体" w:hAnsi="宋体" w:eastAsia="宋体" w:cs="宋体"/>
          <w:i w:val="0"/>
          <w:caps w:val="0"/>
          <w:color w:val="232323"/>
          <w:spacing w:val="0"/>
          <w:kern w:val="0"/>
          <w:sz w:val="28"/>
          <w:szCs w:val="28"/>
          <w:shd w:val="clear" w:fill="FFFFFF"/>
          <w:lang w:val="en-US" w:eastAsia="zh-CN" w:bidi="ar"/>
        </w:rPr>
        <w:t>万元，社</w:t>
      </w:r>
      <w:bookmarkStart w:id="0" w:name="_GoBack"/>
      <w:bookmarkEnd w:id="0"/>
      <w:r>
        <w:rPr>
          <w:rFonts w:hint="eastAsia" w:ascii="宋体" w:hAnsi="宋体" w:eastAsia="宋体" w:cs="宋体"/>
          <w:i w:val="0"/>
          <w:caps w:val="0"/>
          <w:color w:val="232323"/>
          <w:spacing w:val="0"/>
          <w:kern w:val="0"/>
          <w:sz w:val="28"/>
          <w:szCs w:val="28"/>
          <w:shd w:val="clear" w:fill="FFFFFF"/>
          <w:lang w:val="en-US" w:eastAsia="zh-CN" w:bidi="ar"/>
        </w:rPr>
        <w:t>会保障和就业支出</w:t>
      </w:r>
      <w:r>
        <w:rPr>
          <w:rFonts w:hint="eastAsia" w:ascii="宋体" w:hAnsi="宋体" w:cs="宋体"/>
          <w:i w:val="0"/>
          <w:caps w:val="0"/>
          <w:color w:val="232323"/>
          <w:spacing w:val="0"/>
          <w:kern w:val="0"/>
          <w:sz w:val="28"/>
          <w:szCs w:val="28"/>
          <w:shd w:val="clear" w:fill="FFFFFF"/>
          <w:lang w:val="en-US" w:eastAsia="zh-CN" w:bidi="ar"/>
        </w:rPr>
        <w:t>96.97</w:t>
      </w:r>
      <w:r>
        <w:rPr>
          <w:rFonts w:hint="eastAsia" w:ascii="宋体" w:hAnsi="宋体" w:eastAsia="宋体" w:cs="宋体"/>
          <w:i w:val="0"/>
          <w:caps w:val="0"/>
          <w:color w:val="232323"/>
          <w:spacing w:val="0"/>
          <w:kern w:val="0"/>
          <w:sz w:val="28"/>
          <w:szCs w:val="28"/>
          <w:shd w:val="clear" w:fill="FFFFFF"/>
          <w:lang w:val="en-US" w:eastAsia="zh-CN" w:bidi="ar"/>
        </w:rPr>
        <w:t>万元。</w:t>
      </w:r>
    </w:p>
    <w:p>
      <w:pPr>
        <w:keepNext w:val="0"/>
        <w:keepLines w:val="0"/>
        <w:widowControl/>
        <w:suppressLineNumbers w:val="0"/>
        <w:shd w:val="clear"/>
        <w:spacing w:before="0" w:beforeAutospacing="0" w:after="0" w:afterAutospacing="0" w:line="560" w:lineRule="atLeast"/>
        <w:ind w:right="0" w:firstLine="560" w:firstLineChars="200"/>
        <w:jc w:val="both"/>
        <w:rPr>
          <w:rFonts w:hint="eastAsia" w:ascii="宋体" w:hAnsi="宋体" w:eastAsia="黑体" w:cs="仿宋_GB2312"/>
          <w:sz w:val="28"/>
          <w:szCs w:val="28"/>
          <w:lang w:val="en-US" w:eastAsia="zh-CN"/>
        </w:rPr>
      </w:pPr>
      <w:r>
        <w:rPr>
          <w:rFonts w:hint="eastAsia" w:ascii="宋体" w:hAnsi="宋体" w:eastAsia="宋体" w:cs="宋体"/>
          <w:i w:val="0"/>
          <w:caps w:val="0"/>
          <w:color w:val="232323"/>
          <w:spacing w:val="0"/>
          <w:kern w:val="0"/>
          <w:sz w:val="28"/>
          <w:szCs w:val="28"/>
          <w:shd w:val="clear" w:fill="FFFFFF"/>
          <w:lang w:val="en-US" w:eastAsia="zh-CN" w:bidi="ar"/>
        </w:rPr>
        <w:t>一般公共预算财政拨款基本支出</w:t>
      </w:r>
      <w:r>
        <w:rPr>
          <w:rFonts w:hint="eastAsia" w:ascii="宋体" w:hAnsi="宋体" w:cs="宋体"/>
          <w:i w:val="0"/>
          <w:caps w:val="0"/>
          <w:color w:val="232323"/>
          <w:spacing w:val="0"/>
          <w:kern w:val="0"/>
          <w:sz w:val="28"/>
          <w:szCs w:val="28"/>
          <w:shd w:val="clear" w:fill="FFFFFF"/>
          <w:lang w:val="en-US" w:eastAsia="zh-CN" w:bidi="ar"/>
        </w:rPr>
        <w:t>972.34</w:t>
      </w:r>
      <w:r>
        <w:rPr>
          <w:rFonts w:hint="eastAsia" w:ascii="宋体" w:hAnsi="宋体" w:eastAsia="宋体" w:cs="宋体"/>
          <w:i w:val="0"/>
          <w:caps w:val="0"/>
          <w:color w:val="232323"/>
          <w:spacing w:val="0"/>
          <w:kern w:val="0"/>
          <w:sz w:val="28"/>
          <w:szCs w:val="28"/>
          <w:shd w:val="clear" w:fill="FFFFFF"/>
          <w:lang w:val="en-US" w:eastAsia="zh-CN" w:bidi="ar"/>
        </w:rPr>
        <w:t>万元，其中：卫生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支出</w:t>
      </w:r>
      <w:r>
        <w:rPr>
          <w:rFonts w:hint="eastAsia" w:ascii="宋体" w:hAnsi="宋体" w:cs="宋体"/>
          <w:i w:val="0"/>
          <w:caps w:val="0"/>
          <w:color w:val="232323"/>
          <w:spacing w:val="0"/>
          <w:kern w:val="0"/>
          <w:sz w:val="28"/>
          <w:szCs w:val="28"/>
          <w:shd w:val="clear" w:fill="FFFFFF"/>
          <w:lang w:val="en-US" w:eastAsia="zh-CN" w:bidi="ar"/>
        </w:rPr>
        <w:t>972.34</w:t>
      </w:r>
      <w:r>
        <w:rPr>
          <w:rFonts w:hint="eastAsia" w:ascii="宋体" w:hAnsi="宋体" w:eastAsia="宋体" w:cs="宋体"/>
          <w:i w:val="0"/>
          <w:caps w:val="0"/>
          <w:color w:val="232323"/>
          <w:spacing w:val="0"/>
          <w:kern w:val="0"/>
          <w:sz w:val="28"/>
          <w:szCs w:val="28"/>
          <w:shd w:val="clear" w:fill="FFFFFF"/>
          <w:lang w:val="en-US" w:eastAsia="zh-CN" w:bidi="ar"/>
        </w:rPr>
        <w:t>万元（人员经费</w:t>
      </w:r>
      <w:r>
        <w:rPr>
          <w:rFonts w:hint="eastAsia" w:ascii="宋体" w:hAnsi="宋体" w:cs="宋体"/>
          <w:i w:val="0"/>
          <w:caps w:val="0"/>
          <w:color w:val="232323"/>
          <w:spacing w:val="0"/>
          <w:kern w:val="0"/>
          <w:sz w:val="28"/>
          <w:szCs w:val="28"/>
          <w:shd w:val="clear" w:fill="FFFFFF"/>
          <w:lang w:val="en-US" w:eastAsia="zh-CN" w:bidi="ar"/>
        </w:rPr>
        <w:t>712.19</w:t>
      </w:r>
      <w:r>
        <w:rPr>
          <w:rFonts w:hint="eastAsia" w:ascii="宋体" w:hAnsi="宋体" w:eastAsia="宋体" w:cs="宋体"/>
          <w:i w:val="0"/>
          <w:caps w:val="0"/>
          <w:color w:val="232323"/>
          <w:spacing w:val="0"/>
          <w:kern w:val="0"/>
          <w:sz w:val="28"/>
          <w:szCs w:val="28"/>
          <w:shd w:val="clear" w:fill="FFFFFF"/>
          <w:lang w:val="en-US" w:eastAsia="zh-CN" w:bidi="ar"/>
        </w:rPr>
        <w:t>万元，公用经费</w:t>
      </w:r>
      <w:r>
        <w:rPr>
          <w:rFonts w:hint="eastAsia" w:ascii="宋体" w:hAnsi="宋体" w:cs="宋体"/>
          <w:i w:val="0"/>
          <w:caps w:val="0"/>
          <w:color w:val="232323"/>
          <w:spacing w:val="0"/>
          <w:kern w:val="0"/>
          <w:sz w:val="28"/>
          <w:szCs w:val="28"/>
          <w:shd w:val="clear" w:fill="FFFFFF"/>
          <w:lang w:val="en-US" w:eastAsia="zh-CN" w:bidi="ar"/>
        </w:rPr>
        <w:t>260.15</w:t>
      </w:r>
      <w:r>
        <w:rPr>
          <w:rFonts w:hint="eastAsia" w:ascii="宋体" w:hAnsi="宋体" w:eastAsia="宋体" w:cs="宋体"/>
          <w:i w:val="0"/>
          <w:caps w:val="0"/>
          <w:color w:val="232323"/>
          <w:spacing w:val="0"/>
          <w:kern w:val="0"/>
          <w:sz w:val="28"/>
          <w:szCs w:val="28"/>
          <w:shd w:val="clear" w:fill="FFFFFF"/>
          <w:lang w:val="en-US" w:eastAsia="zh-CN" w:bidi="ar"/>
        </w:rPr>
        <w:t>万元），均为行政事业类正常运行支出。</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widowControl/>
        <w:suppressLineNumbers w:val="0"/>
        <w:shd w:val="clear"/>
        <w:spacing w:before="0" w:beforeAutospacing="0" w:after="0" w:afterAutospacing="0" w:line="560" w:lineRule="atLeast"/>
        <w:ind w:left="0" w:right="0" w:firstLine="640"/>
        <w:jc w:val="both"/>
        <w:rPr>
          <w:rFonts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年财政拨款支出主要用于保障卫生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局工作正常运转、完成日常工作任务以及县委、县政府交办的相关工作。 </w:t>
      </w:r>
    </w:p>
    <w:p>
      <w:pPr>
        <w:keepNext w:val="0"/>
        <w:keepLines w:val="0"/>
        <w:widowControl/>
        <w:suppressLineNumbers w:val="0"/>
        <w:shd w:val="clear"/>
        <w:spacing w:before="0" w:beforeAutospacing="0" w:after="0" w:afterAutospacing="0" w:line="560" w:lineRule="atLeast"/>
        <w:ind w:left="0" w:right="0" w:firstLine="640"/>
        <w:jc w:val="both"/>
        <w:rPr>
          <w:rFonts w:hint="default"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基本支出，是用于保障卫生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局机关正常运转的日常支出，包括基本工资、津贴补贴等人员经费以及办公费、印刷费、水电费、办公设备购置等日常公用经费。</w:t>
      </w:r>
    </w:p>
    <w:p>
      <w:pPr>
        <w:keepNext w:val="0"/>
        <w:keepLines w:val="0"/>
        <w:widowControl/>
        <w:suppressLineNumbers w:val="0"/>
        <w:shd w:val="clear"/>
        <w:spacing w:before="0" w:beforeAutospacing="0" w:after="0" w:afterAutospacing="0" w:line="560" w:lineRule="atLeast"/>
        <w:ind w:left="0" w:right="0" w:firstLine="640"/>
        <w:jc w:val="both"/>
        <w:rPr>
          <w:rFonts w:hint="default"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按支出功能分类主要用于以下方面:</w:t>
      </w:r>
    </w:p>
    <w:p>
      <w:pPr>
        <w:keepNext w:val="0"/>
        <w:keepLines w:val="0"/>
        <w:widowControl/>
        <w:suppressLineNumbers w:val="0"/>
        <w:shd w:val="clear"/>
        <w:spacing w:before="0" w:beforeAutospacing="0" w:after="0" w:afterAutospacing="0" w:line="560" w:lineRule="atLeast"/>
        <w:ind w:right="0" w:firstLine="560" w:firstLineChars="200"/>
        <w:jc w:val="both"/>
        <w:rPr>
          <w:rFonts w:hint="default"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（一）一般公共服务支出</w:t>
      </w:r>
      <w:r>
        <w:rPr>
          <w:rFonts w:hint="eastAsia" w:ascii="宋体" w:hAnsi="宋体" w:cs="宋体"/>
          <w:i w:val="0"/>
          <w:caps w:val="0"/>
          <w:color w:val="232323"/>
          <w:spacing w:val="0"/>
          <w:kern w:val="0"/>
          <w:sz w:val="28"/>
          <w:szCs w:val="28"/>
          <w:shd w:val="clear" w:fill="FFFFFF"/>
          <w:lang w:val="en-US" w:eastAsia="zh-CN" w:bidi="ar"/>
        </w:rPr>
        <w:t>972.34</w:t>
      </w:r>
      <w:r>
        <w:rPr>
          <w:rFonts w:hint="eastAsia" w:ascii="宋体" w:hAnsi="宋体" w:eastAsia="宋体" w:cs="宋体"/>
          <w:i w:val="0"/>
          <w:caps w:val="0"/>
          <w:color w:val="232323"/>
          <w:spacing w:val="0"/>
          <w:kern w:val="0"/>
          <w:sz w:val="28"/>
          <w:szCs w:val="28"/>
          <w:shd w:val="clear" w:fill="FFFFFF"/>
          <w:lang w:val="en-US" w:eastAsia="zh-CN" w:bidi="ar"/>
        </w:rPr>
        <w:t>万元。主要用于人员工资、计划生育奖励政策及福利支出</w:t>
      </w:r>
      <w:r>
        <w:rPr>
          <w:rFonts w:hint="eastAsia" w:ascii="宋体" w:hAnsi="宋体" w:cs="宋体"/>
          <w:i w:val="0"/>
          <w:caps w:val="0"/>
          <w:color w:val="232323"/>
          <w:spacing w:val="0"/>
          <w:kern w:val="0"/>
          <w:sz w:val="28"/>
          <w:szCs w:val="28"/>
          <w:shd w:val="clear" w:fill="FFFFFF"/>
          <w:lang w:val="en-US" w:eastAsia="zh-CN" w:bidi="ar"/>
        </w:rPr>
        <w:t>712.19</w:t>
      </w:r>
      <w:r>
        <w:rPr>
          <w:rFonts w:hint="eastAsia" w:ascii="宋体" w:hAnsi="宋体" w:eastAsia="宋体" w:cs="宋体"/>
          <w:i w:val="0"/>
          <w:caps w:val="0"/>
          <w:color w:val="232323"/>
          <w:spacing w:val="0"/>
          <w:kern w:val="0"/>
          <w:sz w:val="28"/>
          <w:szCs w:val="28"/>
          <w:shd w:val="clear" w:fill="FFFFFF"/>
          <w:lang w:val="en-US" w:eastAsia="zh-CN" w:bidi="ar"/>
        </w:rPr>
        <w:t>万元，商品和服务支出</w:t>
      </w:r>
      <w:r>
        <w:rPr>
          <w:rFonts w:hint="eastAsia" w:ascii="宋体" w:hAnsi="宋体" w:cs="宋体"/>
          <w:i w:val="0"/>
          <w:caps w:val="0"/>
          <w:color w:val="232323"/>
          <w:spacing w:val="0"/>
          <w:kern w:val="0"/>
          <w:sz w:val="28"/>
          <w:szCs w:val="28"/>
          <w:shd w:val="clear" w:fill="FFFFFF"/>
          <w:lang w:val="en-US" w:eastAsia="zh-CN" w:bidi="ar"/>
        </w:rPr>
        <w:t>260.15</w:t>
      </w:r>
      <w:r>
        <w:rPr>
          <w:rFonts w:hint="eastAsia" w:ascii="宋体" w:hAnsi="宋体" w:eastAsia="宋体" w:cs="宋体"/>
          <w:i w:val="0"/>
          <w:caps w:val="0"/>
          <w:color w:val="232323"/>
          <w:spacing w:val="0"/>
          <w:kern w:val="0"/>
          <w:sz w:val="28"/>
          <w:szCs w:val="28"/>
          <w:shd w:val="clear" w:fill="FFFFFF"/>
          <w:lang w:val="en-US" w:eastAsia="zh-CN" w:bidi="ar"/>
        </w:rPr>
        <w:t>万元。</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20" w:lineRule="exact"/>
        <w:ind w:right="0" w:firstLine="560" w:firstLineChars="200"/>
        <w:jc w:val="both"/>
        <w:textAlignment w:val="auto"/>
        <w:rPr>
          <w:rFonts w:hint="eastAsia" w:ascii="宋体" w:hAnsi="宋体" w:cs="仿宋_GB2312"/>
          <w:sz w:val="28"/>
          <w:szCs w:val="28"/>
        </w:rPr>
      </w:pPr>
      <w:r>
        <w:rPr>
          <w:rFonts w:hint="eastAsia" w:ascii="宋体" w:hAnsi="宋体" w:eastAsia="宋体" w:cs="宋体"/>
          <w:i w:val="0"/>
          <w:caps w:val="0"/>
          <w:color w:val="232323"/>
          <w:spacing w:val="0"/>
          <w:kern w:val="0"/>
          <w:sz w:val="28"/>
          <w:szCs w:val="28"/>
          <w:shd w:val="clear" w:fill="FFFFFF"/>
          <w:lang w:val="en-US" w:eastAsia="zh-CN" w:bidi="ar"/>
        </w:rPr>
        <w:t>（二）社会保障和就业支出</w:t>
      </w:r>
      <w:r>
        <w:rPr>
          <w:rFonts w:hint="eastAsia" w:ascii="宋体" w:hAnsi="宋体" w:cs="宋体"/>
          <w:i w:val="0"/>
          <w:caps w:val="0"/>
          <w:color w:val="232323"/>
          <w:spacing w:val="0"/>
          <w:kern w:val="0"/>
          <w:sz w:val="28"/>
          <w:szCs w:val="28"/>
          <w:shd w:val="clear" w:fill="FFFFFF"/>
          <w:lang w:val="en-US" w:eastAsia="zh-CN" w:bidi="ar"/>
        </w:rPr>
        <w:t>96.97</w:t>
      </w:r>
      <w:r>
        <w:rPr>
          <w:rFonts w:hint="eastAsia" w:ascii="宋体" w:hAnsi="宋体" w:eastAsia="宋体" w:cs="宋体"/>
          <w:i w:val="0"/>
          <w:caps w:val="0"/>
          <w:color w:val="232323"/>
          <w:spacing w:val="0"/>
          <w:kern w:val="0"/>
          <w:sz w:val="28"/>
          <w:szCs w:val="28"/>
          <w:shd w:val="clear" w:fill="FFFFFF"/>
          <w:lang w:val="en-US" w:eastAsia="zh-CN" w:bidi="ar"/>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1.66</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sz w:val="28"/>
          <w:szCs w:val="28"/>
          <w:lang w:val="en-US" w:eastAsia="zh-CN"/>
        </w:rPr>
        <w:t>2.24万元，</w:t>
      </w:r>
      <w:r>
        <w:rPr>
          <w:rFonts w:hint="eastAsia" w:ascii="宋体" w:hAnsi="宋体" w:cs="仿宋_GB2312"/>
          <w:sz w:val="28"/>
          <w:szCs w:val="28"/>
          <w:lang w:eastAsia="zh-CN"/>
        </w:rPr>
        <w:t>减少</w:t>
      </w:r>
      <w:r>
        <w:rPr>
          <w:rFonts w:hint="eastAsia" w:ascii="宋体" w:hAnsi="宋体" w:cs="仿宋_GB2312"/>
          <w:sz w:val="28"/>
          <w:szCs w:val="28"/>
          <w:lang w:val="en-US" w:eastAsia="zh-CN"/>
        </w:rPr>
        <w:t>0.58</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w:t>
      </w:r>
      <w:r>
        <w:rPr>
          <w:rFonts w:hint="eastAsia" w:ascii="宋体" w:hAnsi="宋体"/>
          <w:sz w:val="28"/>
          <w:szCs w:val="28"/>
          <w:lang w:val="en-US" w:eastAsia="zh-CN"/>
        </w:rPr>
        <w:t>19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1.66</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eastAsia="zh-CN"/>
        </w:rPr>
        <w:t>减少</w:t>
      </w:r>
      <w:r>
        <w:rPr>
          <w:rFonts w:hint="eastAsia" w:ascii="宋体" w:hAnsi="宋体"/>
          <w:sz w:val="28"/>
          <w:szCs w:val="28"/>
        </w:rPr>
        <w:t>了</w:t>
      </w:r>
      <w:r>
        <w:rPr>
          <w:rFonts w:hint="eastAsia" w:ascii="宋体" w:hAnsi="宋体" w:cs="仿宋_GB2312"/>
          <w:sz w:val="28"/>
          <w:szCs w:val="28"/>
          <w:lang w:val="en-US" w:eastAsia="zh-CN"/>
        </w:rPr>
        <w:t>0.58</w:t>
      </w:r>
      <w:r>
        <w:rPr>
          <w:rFonts w:hint="eastAsia" w:ascii="宋体" w:hAnsi="宋体"/>
          <w:sz w:val="28"/>
          <w:szCs w:val="28"/>
        </w:rPr>
        <w:t>万元，</w:t>
      </w:r>
      <w:r>
        <w:rPr>
          <w:rFonts w:hint="eastAsia" w:ascii="宋体" w:hAnsi="宋体"/>
          <w:sz w:val="28"/>
          <w:szCs w:val="28"/>
          <w:lang w:eastAsia="zh-CN"/>
        </w:rPr>
        <w:t>减幅</w:t>
      </w:r>
      <w:r>
        <w:rPr>
          <w:rFonts w:hint="eastAsia" w:ascii="宋体" w:hAnsi="宋体"/>
          <w:sz w:val="28"/>
          <w:szCs w:val="28"/>
          <w:lang w:val="en-US" w:eastAsia="zh-CN"/>
        </w:rPr>
        <w:t>25.89</w:t>
      </w:r>
      <w:r>
        <w:rPr>
          <w:rFonts w:hint="eastAsia" w:ascii="宋体" w:hAnsi="宋体"/>
          <w:sz w:val="28"/>
          <w:szCs w:val="28"/>
        </w:rPr>
        <w:t>%。接待</w:t>
      </w:r>
      <w:r>
        <w:rPr>
          <w:rFonts w:hint="eastAsia" w:ascii="宋体" w:hAnsi="宋体"/>
          <w:sz w:val="28"/>
          <w:szCs w:val="28"/>
          <w:lang w:val="en-US" w:eastAsia="zh-CN"/>
        </w:rPr>
        <w:t>17</w:t>
      </w:r>
      <w:r>
        <w:rPr>
          <w:rFonts w:hint="eastAsia" w:ascii="宋体" w:hAnsi="宋体"/>
          <w:sz w:val="28"/>
          <w:szCs w:val="28"/>
        </w:rPr>
        <w:t>批次，</w:t>
      </w:r>
      <w:r>
        <w:rPr>
          <w:rFonts w:hint="eastAsia" w:ascii="宋体" w:hAnsi="宋体"/>
          <w:sz w:val="28"/>
          <w:szCs w:val="28"/>
          <w:lang w:val="en-US" w:eastAsia="zh-CN"/>
        </w:rPr>
        <w:t>169</w:t>
      </w:r>
      <w:r>
        <w:rPr>
          <w:rFonts w:hint="eastAsia" w:ascii="宋体" w:hAnsi="宋体"/>
          <w:sz w:val="28"/>
          <w:szCs w:val="28"/>
        </w:rPr>
        <w:t>人次。主要原因是</w:t>
      </w:r>
      <w:r>
        <w:rPr>
          <w:rFonts w:hint="eastAsia" w:ascii="宋体" w:hAnsi="宋体" w:cs="宋体"/>
          <w:i w:val="0"/>
          <w:caps w:val="0"/>
          <w:color w:val="232323"/>
          <w:spacing w:val="0"/>
          <w:sz w:val="28"/>
          <w:szCs w:val="28"/>
          <w:shd w:val="clear" w:fill="FFFFFF"/>
          <w:lang w:eastAsia="zh-CN"/>
        </w:rPr>
        <w:t>新冠肺炎疫情防控</w:t>
      </w:r>
      <w:r>
        <w:rPr>
          <w:rFonts w:hint="eastAsia" w:ascii="宋体" w:hAnsi="宋体" w:eastAsia="宋体" w:cs="宋体"/>
          <w:i w:val="0"/>
          <w:caps w:val="0"/>
          <w:color w:val="232323"/>
          <w:spacing w:val="0"/>
          <w:sz w:val="28"/>
          <w:szCs w:val="28"/>
          <w:shd w:val="clear" w:fill="FFFFFF"/>
        </w:rPr>
        <w:t>检查指导、督导比较多</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260.15</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eastAsia="zh-CN"/>
        </w:rPr>
        <w:t>增加</w:t>
      </w:r>
      <w:r>
        <w:rPr>
          <w:rFonts w:hint="eastAsia" w:ascii="宋体" w:hAnsi="宋体"/>
          <w:sz w:val="28"/>
          <w:szCs w:val="28"/>
        </w:rPr>
        <w:t>了</w:t>
      </w:r>
      <w:r>
        <w:rPr>
          <w:rFonts w:hint="eastAsia" w:ascii="宋体" w:hAnsi="宋体" w:cs="仿宋_GB2312"/>
          <w:sz w:val="28"/>
          <w:szCs w:val="28"/>
          <w:lang w:val="en-US" w:eastAsia="zh-CN"/>
        </w:rPr>
        <w:t>216.65</w:t>
      </w:r>
      <w:r>
        <w:rPr>
          <w:rFonts w:hint="eastAsia" w:ascii="宋体" w:hAnsi="宋体"/>
          <w:sz w:val="28"/>
          <w:szCs w:val="28"/>
        </w:rPr>
        <w:t>万元，</w:t>
      </w:r>
      <w:r>
        <w:rPr>
          <w:rFonts w:hint="eastAsia" w:ascii="宋体" w:hAnsi="宋体"/>
          <w:sz w:val="28"/>
          <w:szCs w:val="28"/>
          <w:lang w:eastAsia="zh-CN"/>
        </w:rPr>
        <w:t>增幅</w:t>
      </w:r>
      <w:r>
        <w:rPr>
          <w:rFonts w:hint="eastAsia" w:ascii="宋体" w:hAnsi="宋体"/>
          <w:sz w:val="28"/>
          <w:szCs w:val="28"/>
          <w:lang w:val="en-US" w:eastAsia="zh-CN"/>
        </w:rPr>
        <w:t>498.05</w:t>
      </w:r>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的主要原因是</w:t>
      </w:r>
      <w:r>
        <w:rPr>
          <w:rFonts w:hint="eastAsia" w:ascii="宋体" w:hAnsi="宋体"/>
          <w:sz w:val="28"/>
          <w:szCs w:val="28"/>
          <w:lang w:eastAsia="zh-CN"/>
        </w:rPr>
        <w:t>新冠肺炎疫情防控隔离点改造及租金支出增加。</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snapToGrid/>
        <w:spacing w:line="640" w:lineRule="exact"/>
        <w:ind w:firstLine="648"/>
        <w:textAlignment w:val="auto"/>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本部门2020年度政府采购支出总额637.55万元，其中：政府采购货物支出637.55万元、政府采购工程支出0万元、政府采购服务支出0万元。授予中小企业合同金额0万元。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758.6</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78.2</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eastAsia="宋体" w:cs="宋体"/>
          <w:i w:val="0"/>
          <w:caps w:val="0"/>
          <w:color w:val="232323"/>
          <w:spacing w:val="0"/>
          <w:sz w:val="28"/>
          <w:szCs w:val="28"/>
          <w:shd w:val="clear" w:fill="FFFFFF"/>
        </w:rPr>
        <w:t>计划生育服务</w:t>
      </w:r>
      <w:r>
        <w:rPr>
          <w:rFonts w:hint="eastAsia" w:ascii="宋体" w:hAnsi="宋体"/>
          <w:sz w:val="28"/>
          <w:szCs w:val="28"/>
          <w:lang w:val="en-US" w:eastAsia="zh-CN"/>
        </w:rPr>
        <w:t>、基本公共卫生服务等2个项目开展了重点绩效评价。</w:t>
      </w:r>
    </w:p>
    <w:p>
      <w:pPr>
        <w:ind w:firstLine="620"/>
        <w:rPr>
          <w:rFonts w:hint="eastAsia" w:ascii="宋体" w:hAnsi="宋体" w:eastAsia="宋体"/>
          <w:sz w:val="28"/>
          <w:szCs w:val="28"/>
          <w:lang w:val="en-US" w:eastAsia="zh-CN"/>
        </w:rPr>
      </w:pPr>
      <w:r>
        <w:rPr>
          <w:rFonts w:hint="eastAsia" w:ascii="宋体" w:hAnsi="宋体"/>
          <w:sz w:val="28"/>
          <w:szCs w:val="28"/>
          <w:lang w:eastAsia="zh-CN"/>
        </w:rPr>
        <w:t>项目绩效评价结果（如有）：</w:t>
      </w:r>
      <w:r>
        <w:rPr>
          <w:rFonts w:hint="eastAsia" w:ascii="宋体" w:hAnsi="宋体" w:eastAsia="宋体" w:cs="宋体"/>
          <w:i w:val="0"/>
          <w:caps w:val="0"/>
          <w:color w:val="232323"/>
          <w:spacing w:val="0"/>
          <w:sz w:val="28"/>
          <w:szCs w:val="28"/>
          <w:shd w:val="clear" w:fill="FFFFFF"/>
        </w:rPr>
        <w:t>根据年初设定的绩效目标，计划生育服务补助资金项目自评得分为</w:t>
      </w:r>
      <w:r>
        <w:rPr>
          <w:rFonts w:hint="eastAsia" w:ascii="宋体" w:hAnsi="宋体" w:cs="宋体"/>
          <w:i w:val="0"/>
          <w:caps w:val="0"/>
          <w:color w:val="232323"/>
          <w:spacing w:val="0"/>
          <w:sz w:val="28"/>
          <w:szCs w:val="28"/>
          <w:shd w:val="clear" w:fill="FFFFFF"/>
          <w:lang w:val="en-US" w:eastAsia="zh-CN"/>
        </w:rPr>
        <w:t>96</w:t>
      </w:r>
      <w:r>
        <w:rPr>
          <w:rFonts w:hint="eastAsia" w:ascii="宋体" w:hAnsi="宋体" w:eastAsia="宋体" w:cs="宋体"/>
          <w:i w:val="0"/>
          <w:caps w:val="0"/>
          <w:color w:val="232323"/>
          <w:spacing w:val="0"/>
          <w:sz w:val="28"/>
          <w:szCs w:val="28"/>
          <w:shd w:val="clear" w:fill="FFFFFF"/>
        </w:rPr>
        <w:t>分。项目全年预算数为</w:t>
      </w:r>
      <w:r>
        <w:rPr>
          <w:rFonts w:hint="eastAsia" w:ascii="宋体" w:hAnsi="宋体" w:cs="宋体"/>
          <w:i w:val="0"/>
          <w:caps w:val="0"/>
          <w:color w:val="232323"/>
          <w:spacing w:val="0"/>
          <w:sz w:val="28"/>
          <w:szCs w:val="28"/>
          <w:shd w:val="clear" w:fill="FFFFFF"/>
          <w:lang w:val="en-US" w:eastAsia="zh-CN"/>
        </w:rPr>
        <w:t>342.8</w:t>
      </w:r>
      <w:r>
        <w:rPr>
          <w:rFonts w:hint="eastAsia" w:ascii="宋体" w:hAnsi="宋体" w:eastAsia="宋体" w:cs="宋体"/>
          <w:i w:val="0"/>
          <w:caps w:val="0"/>
          <w:color w:val="232323"/>
          <w:spacing w:val="0"/>
          <w:sz w:val="28"/>
          <w:szCs w:val="28"/>
          <w:shd w:val="clear" w:fill="FFFFFF"/>
        </w:rPr>
        <w:t>万元，执行数为</w:t>
      </w:r>
      <w:r>
        <w:rPr>
          <w:rFonts w:hint="eastAsia" w:ascii="宋体" w:hAnsi="宋体" w:cs="宋体"/>
          <w:i w:val="0"/>
          <w:caps w:val="0"/>
          <w:color w:val="232323"/>
          <w:spacing w:val="0"/>
          <w:sz w:val="28"/>
          <w:szCs w:val="28"/>
          <w:shd w:val="clear" w:fill="FFFFFF"/>
          <w:lang w:val="en-US" w:eastAsia="zh-CN"/>
        </w:rPr>
        <w:t>342.8</w:t>
      </w:r>
      <w:r>
        <w:rPr>
          <w:rFonts w:hint="eastAsia" w:ascii="宋体" w:hAnsi="宋体" w:eastAsia="宋体" w:cs="宋体"/>
          <w:i w:val="0"/>
          <w:caps w:val="0"/>
          <w:color w:val="232323"/>
          <w:spacing w:val="0"/>
          <w:sz w:val="28"/>
          <w:szCs w:val="28"/>
          <w:shd w:val="clear" w:fill="FFFFFF"/>
        </w:rPr>
        <w:t>万元，完成预算的100%。主要产出和效果：一是切实提高了政府的公信力；二是促进了群众生育观念的转变；三是改善了干部与群众的关系；四是体现了财政资金的使用</w:t>
      </w:r>
      <w:r>
        <w:rPr>
          <w:rFonts w:hint="eastAsia" w:ascii="宋体" w:hAnsi="宋体" w:cs="宋体"/>
          <w:i w:val="0"/>
          <w:caps w:val="0"/>
          <w:color w:val="232323"/>
          <w:spacing w:val="0"/>
          <w:sz w:val="28"/>
          <w:szCs w:val="28"/>
          <w:shd w:val="clear" w:fill="FFFFFF"/>
          <w:lang w:eastAsia="zh-CN"/>
        </w:rPr>
        <w:t>，</w:t>
      </w:r>
      <w:r>
        <w:rPr>
          <w:rFonts w:hint="eastAsia" w:ascii="宋体" w:hAnsi="宋体" w:eastAsia="宋体" w:cs="宋体"/>
          <w:i w:val="0"/>
          <w:caps w:val="0"/>
          <w:color w:val="232323"/>
          <w:spacing w:val="0"/>
          <w:sz w:val="28"/>
          <w:szCs w:val="28"/>
          <w:shd w:val="clear" w:fill="FFFFFF"/>
        </w:rPr>
        <w:t>更加关注民生的需求。发现的主要问题及原因：一是国家对计划生育利益导向、奖励扶助深受广大群众赞扬，但受益面小</w:t>
      </w:r>
      <w:r>
        <w:rPr>
          <w:rFonts w:hint="eastAsia" w:ascii="宋体" w:hAnsi="宋体" w:cs="宋体"/>
          <w:i w:val="0"/>
          <w:caps w:val="0"/>
          <w:color w:val="232323"/>
          <w:spacing w:val="0"/>
          <w:sz w:val="28"/>
          <w:szCs w:val="28"/>
          <w:shd w:val="clear" w:fill="FFFFFF"/>
          <w:lang w:eastAsia="zh-CN"/>
        </w:rPr>
        <w:t>；</w:t>
      </w:r>
      <w:r>
        <w:rPr>
          <w:rFonts w:hint="eastAsia" w:ascii="宋体" w:hAnsi="宋体" w:eastAsia="宋体" w:cs="宋体"/>
          <w:i w:val="0"/>
          <w:caps w:val="0"/>
          <w:color w:val="232323"/>
          <w:spacing w:val="0"/>
          <w:sz w:val="28"/>
          <w:szCs w:val="28"/>
          <w:shd w:val="clear" w:fill="FFFFFF"/>
        </w:rPr>
        <w:t>二是独生子女伤残国家规定3级以上才能享受。下一步改进措施：一是扩大受益面，放宽年龄至男60岁，女50岁;二是从精神上、医疗服务上和养老上给予慰藉和扶助。</w:t>
      </w:r>
    </w:p>
    <w:p>
      <w:pPr>
        <w:spacing w:line="600" w:lineRule="exact"/>
        <w:ind w:firstLine="560" w:firstLineChars="200"/>
        <w:rPr>
          <w:rFonts w:hint="eastAsia" w:ascii="宋体" w:hAnsi="宋体" w:eastAsia="宋体" w:cs="宋体"/>
          <w:i w:val="0"/>
          <w:caps w:val="0"/>
          <w:color w:val="232323"/>
          <w:spacing w:val="0"/>
          <w:sz w:val="28"/>
          <w:szCs w:val="28"/>
          <w:shd w:val="clear" w:fill="FFFFFF"/>
          <w:lang w:eastAsia="zh-CN"/>
        </w:rPr>
      </w:pPr>
      <w:r>
        <w:rPr>
          <w:rFonts w:hint="eastAsia" w:ascii="宋体" w:hAnsi="宋体" w:cs="宋体"/>
          <w:i w:val="0"/>
          <w:caps w:val="0"/>
          <w:color w:val="232323"/>
          <w:spacing w:val="0"/>
          <w:sz w:val="28"/>
          <w:szCs w:val="28"/>
          <w:shd w:val="clear" w:fill="FFFFFF"/>
          <w:lang w:eastAsia="zh-CN"/>
        </w:rPr>
        <w:t>基本公共卫生服务项目自评得分为</w:t>
      </w:r>
      <w:r>
        <w:rPr>
          <w:rFonts w:hint="eastAsia" w:ascii="宋体" w:hAnsi="宋体" w:cs="宋体"/>
          <w:i w:val="0"/>
          <w:caps w:val="0"/>
          <w:color w:val="232323"/>
          <w:spacing w:val="0"/>
          <w:sz w:val="28"/>
          <w:szCs w:val="28"/>
          <w:shd w:val="clear" w:fill="FFFFFF"/>
          <w:lang w:val="en-US" w:eastAsia="zh-CN"/>
        </w:rPr>
        <w:t>95分。</w:t>
      </w:r>
      <w:r>
        <w:rPr>
          <w:rFonts w:hint="eastAsia" w:ascii="宋体" w:hAnsi="宋体" w:eastAsia="宋体" w:cs="宋体"/>
          <w:i w:val="0"/>
          <w:caps w:val="0"/>
          <w:color w:val="232323"/>
          <w:spacing w:val="0"/>
          <w:sz w:val="28"/>
          <w:szCs w:val="28"/>
          <w:shd w:val="clear" w:fill="FFFFFF"/>
        </w:rPr>
        <w:t>项目全年预算数为</w:t>
      </w:r>
      <w:r>
        <w:rPr>
          <w:rFonts w:hint="eastAsia" w:ascii="宋体" w:hAnsi="宋体" w:cs="宋体"/>
          <w:i w:val="0"/>
          <w:caps w:val="0"/>
          <w:color w:val="232323"/>
          <w:spacing w:val="0"/>
          <w:sz w:val="28"/>
          <w:szCs w:val="28"/>
          <w:shd w:val="clear" w:fill="FFFFFF"/>
          <w:lang w:val="en-US" w:eastAsia="zh-CN"/>
        </w:rPr>
        <w:t>415.8</w:t>
      </w:r>
      <w:r>
        <w:rPr>
          <w:rFonts w:hint="eastAsia" w:ascii="宋体" w:hAnsi="宋体" w:eastAsia="宋体" w:cs="宋体"/>
          <w:i w:val="0"/>
          <w:caps w:val="0"/>
          <w:color w:val="232323"/>
          <w:spacing w:val="0"/>
          <w:sz w:val="28"/>
          <w:szCs w:val="28"/>
          <w:shd w:val="clear" w:fill="FFFFFF"/>
        </w:rPr>
        <w:t>万元，执行数为</w:t>
      </w:r>
      <w:r>
        <w:rPr>
          <w:rFonts w:hint="eastAsia" w:ascii="宋体" w:hAnsi="宋体" w:cs="宋体"/>
          <w:i w:val="0"/>
          <w:caps w:val="0"/>
          <w:color w:val="232323"/>
          <w:spacing w:val="0"/>
          <w:sz w:val="28"/>
          <w:szCs w:val="28"/>
          <w:shd w:val="clear" w:fill="FFFFFF"/>
          <w:lang w:val="en-US" w:eastAsia="zh-CN"/>
        </w:rPr>
        <w:t>415.8</w:t>
      </w:r>
      <w:r>
        <w:rPr>
          <w:rFonts w:hint="eastAsia" w:ascii="宋体" w:hAnsi="宋体" w:eastAsia="宋体" w:cs="宋体"/>
          <w:i w:val="0"/>
          <w:caps w:val="0"/>
          <w:color w:val="232323"/>
          <w:spacing w:val="0"/>
          <w:sz w:val="28"/>
          <w:szCs w:val="28"/>
          <w:shd w:val="clear" w:fill="FFFFFF"/>
        </w:rPr>
        <w:t>万元，完成预算的100%。主要产出和效果：</w:t>
      </w:r>
      <w:r>
        <w:rPr>
          <w:rFonts w:hint="eastAsia" w:ascii="宋体" w:hAnsi="宋体" w:cs="宋体"/>
          <w:i w:val="0"/>
          <w:caps w:val="0"/>
          <w:color w:val="232323"/>
          <w:spacing w:val="0"/>
          <w:sz w:val="28"/>
          <w:szCs w:val="28"/>
          <w:shd w:val="clear" w:fill="FFFFFF"/>
          <w:lang w:eastAsia="zh-CN"/>
        </w:rPr>
        <w:t>一是</w:t>
      </w:r>
      <w:r>
        <w:rPr>
          <w:rFonts w:hint="eastAsia" w:ascii="宋体" w:hAnsi="宋体" w:eastAsia="宋体" w:cs="宋体"/>
          <w:i w:val="0"/>
          <w:caps w:val="0"/>
          <w:color w:val="232323"/>
          <w:spacing w:val="0"/>
          <w:sz w:val="28"/>
          <w:szCs w:val="28"/>
          <w:shd w:val="clear" w:fill="FFFFFF"/>
        </w:rPr>
        <w:t>进一步扩大</w:t>
      </w:r>
      <w:r>
        <w:rPr>
          <w:rFonts w:hint="eastAsia" w:ascii="宋体" w:hAnsi="宋体" w:cs="宋体"/>
          <w:i w:val="0"/>
          <w:caps w:val="0"/>
          <w:color w:val="232323"/>
          <w:spacing w:val="0"/>
          <w:sz w:val="28"/>
          <w:szCs w:val="28"/>
          <w:shd w:val="clear" w:fill="FFFFFF"/>
          <w:lang w:eastAsia="zh-CN"/>
        </w:rPr>
        <w:t>了</w:t>
      </w:r>
      <w:r>
        <w:rPr>
          <w:rFonts w:hint="eastAsia" w:ascii="宋体" w:hAnsi="宋体" w:eastAsia="宋体" w:cs="宋体"/>
          <w:i w:val="0"/>
          <w:caps w:val="0"/>
          <w:color w:val="232323"/>
          <w:spacing w:val="0"/>
          <w:sz w:val="28"/>
          <w:szCs w:val="28"/>
          <w:shd w:val="clear" w:fill="FFFFFF"/>
        </w:rPr>
        <w:t>服务覆盖面，提高</w:t>
      </w:r>
      <w:r>
        <w:rPr>
          <w:rFonts w:hint="eastAsia" w:ascii="宋体" w:hAnsi="宋体" w:cs="宋体"/>
          <w:i w:val="0"/>
          <w:caps w:val="0"/>
          <w:color w:val="232323"/>
          <w:spacing w:val="0"/>
          <w:sz w:val="28"/>
          <w:szCs w:val="28"/>
          <w:shd w:val="clear" w:fill="FFFFFF"/>
          <w:lang w:eastAsia="zh-CN"/>
        </w:rPr>
        <w:t>了</w:t>
      </w:r>
      <w:r>
        <w:rPr>
          <w:rFonts w:hint="eastAsia" w:ascii="宋体" w:hAnsi="宋体" w:eastAsia="宋体" w:cs="宋体"/>
          <w:i w:val="0"/>
          <w:caps w:val="0"/>
          <w:color w:val="232323"/>
          <w:spacing w:val="0"/>
          <w:sz w:val="28"/>
          <w:szCs w:val="28"/>
          <w:shd w:val="clear" w:fill="FFFFFF"/>
        </w:rPr>
        <w:t>服务规范程度</w:t>
      </w:r>
      <w:r>
        <w:rPr>
          <w:rFonts w:hint="eastAsia" w:ascii="宋体" w:hAnsi="宋体" w:cs="宋体"/>
          <w:i w:val="0"/>
          <w:caps w:val="0"/>
          <w:color w:val="232323"/>
          <w:spacing w:val="0"/>
          <w:sz w:val="28"/>
          <w:szCs w:val="28"/>
          <w:shd w:val="clear" w:fill="FFFFFF"/>
          <w:lang w:eastAsia="zh-CN"/>
        </w:rPr>
        <w:t>和</w:t>
      </w:r>
      <w:r>
        <w:rPr>
          <w:rFonts w:hint="eastAsia" w:ascii="宋体" w:hAnsi="宋体" w:eastAsia="宋体" w:cs="宋体"/>
          <w:i w:val="0"/>
          <w:caps w:val="0"/>
          <w:color w:val="232323"/>
          <w:spacing w:val="0"/>
          <w:sz w:val="28"/>
          <w:szCs w:val="28"/>
          <w:shd w:val="clear" w:fill="FFFFFF"/>
        </w:rPr>
        <w:t>居民感受度</w:t>
      </w:r>
      <w:r>
        <w:rPr>
          <w:rFonts w:hint="eastAsia" w:ascii="宋体" w:hAnsi="宋体" w:cs="宋体"/>
          <w:i w:val="0"/>
          <w:caps w:val="0"/>
          <w:color w:val="232323"/>
          <w:spacing w:val="0"/>
          <w:sz w:val="28"/>
          <w:szCs w:val="28"/>
          <w:shd w:val="clear" w:fill="FFFFFF"/>
          <w:lang w:eastAsia="zh-CN"/>
        </w:rPr>
        <w:t>；二是</w:t>
      </w:r>
      <w:r>
        <w:rPr>
          <w:rFonts w:hint="eastAsia" w:ascii="宋体" w:hAnsi="宋体" w:eastAsia="宋体" w:cs="宋体"/>
          <w:i w:val="0"/>
          <w:caps w:val="0"/>
          <w:color w:val="232323"/>
          <w:spacing w:val="0"/>
          <w:sz w:val="28"/>
          <w:szCs w:val="28"/>
          <w:shd w:val="clear" w:fill="FFFFFF"/>
        </w:rPr>
        <w:t>有效控制</w:t>
      </w:r>
      <w:r>
        <w:rPr>
          <w:rFonts w:hint="eastAsia" w:ascii="宋体" w:hAnsi="宋体" w:cs="宋体"/>
          <w:i w:val="0"/>
          <w:caps w:val="0"/>
          <w:color w:val="232323"/>
          <w:spacing w:val="0"/>
          <w:sz w:val="28"/>
          <w:szCs w:val="28"/>
          <w:shd w:val="clear" w:fill="FFFFFF"/>
          <w:lang w:eastAsia="zh-CN"/>
        </w:rPr>
        <w:t>了</w:t>
      </w:r>
      <w:r>
        <w:rPr>
          <w:rFonts w:hint="eastAsia" w:ascii="宋体" w:hAnsi="宋体" w:eastAsia="宋体" w:cs="宋体"/>
          <w:i w:val="0"/>
          <w:caps w:val="0"/>
          <w:color w:val="232323"/>
          <w:spacing w:val="0"/>
          <w:sz w:val="28"/>
          <w:szCs w:val="28"/>
          <w:shd w:val="clear" w:fill="FFFFFF"/>
        </w:rPr>
        <w:t>疾病流行，为制定相关政策提供科学依据</w:t>
      </w:r>
      <w:r>
        <w:rPr>
          <w:rFonts w:hint="eastAsia" w:ascii="宋体" w:hAnsi="宋体" w:cs="宋体"/>
          <w:i w:val="0"/>
          <w:caps w:val="0"/>
          <w:color w:val="232323"/>
          <w:spacing w:val="0"/>
          <w:sz w:val="28"/>
          <w:szCs w:val="28"/>
          <w:shd w:val="clear" w:fill="FFFFFF"/>
          <w:lang w:eastAsia="zh-CN"/>
        </w:rPr>
        <w:t>；三是</w:t>
      </w:r>
      <w:r>
        <w:rPr>
          <w:rFonts w:hint="eastAsia" w:ascii="宋体" w:hAnsi="宋体" w:eastAsia="宋体" w:cs="宋体"/>
          <w:i w:val="0"/>
          <w:caps w:val="0"/>
          <w:color w:val="232323"/>
          <w:spacing w:val="0"/>
          <w:sz w:val="28"/>
          <w:szCs w:val="28"/>
          <w:shd w:val="clear" w:fill="FFFFFF"/>
        </w:rPr>
        <w:t>助力国家脱贫攻坚，保持重点地方病防治措施全面落实</w:t>
      </w:r>
      <w:r>
        <w:rPr>
          <w:rFonts w:hint="eastAsia" w:ascii="宋体" w:hAnsi="宋体" w:cs="宋体"/>
          <w:i w:val="0"/>
          <w:caps w:val="0"/>
          <w:color w:val="232323"/>
          <w:spacing w:val="0"/>
          <w:sz w:val="28"/>
          <w:szCs w:val="28"/>
          <w:shd w:val="clear" w:fill="FFFFFF"/>
          <w:lang w:eastAsia="zh-CN"/>
        </w:rPr>
        <w:t>，</w:t>
      </w:r>
      <w:r>
        <w:rPr>
          <w:rFonts w:hint="eastAsia" w:ascii="宋体" w:hAnsi="宋体" w:eastAsia="宋体" w:cs="宋体"/>
          <w:i w:val="0"/>
          <w:caps w:val="0"/>
          <w:color w:val="232323"/>
          <w:spacing w:val="0"/>
          <w:sz w:val="28"/>
          <w:szCs w:val="28"/>
          <w:shd w:val="clear" w:fill="FFFFFF"/>
        </w:rPr>
        <w:t>开展</w:t>
      </w:r>
      <w:r>
        <w:rPr>
          <w:rFonts w:hint="eastAsia" w:ascii="宋体" w:hAnsi="宋体" w:cs="宋体"/>
          <w:i w:val="0"/>
          <w:caps w:val="0"/>
          <w:color w:val="232323"/>
          <w:spacing w:val="0"/>
          <w:sz w:val="28"/>
          <w:szCs w:val="28"/>
          <w:shd w:val="clear" w:fill="FFFFFF"/>
          <w:lang w:eastAsia="zh-CN"/>
        </w:rPr>
        <w:t>了</w:t>
      </w:r>
      <w:r>
        <w:rPr>
          <w:rFonts w:hint="eastAsia" w:ascii="宋体" w:hAnsi="宋体" w:eastAsia="宋体" w:cs="宋体"/>
          <w:i w:val="0"/>
          <w:caps w:val="0"/>
          <w:color w:val="232323"/>
          <w:spacing w:val="0"/>
          <w:sz w:val="28"/>
          <w:szCs w:val="28"/>
          <w:shd w:val="clear" w:fill="FFFFFF"/>
        </w:rPr>
        <w:t>职业病监测，最大限度地保护放射工作人员、患者和公众的健康权益</w:t>
      </w:r>
      <w:r>
        <w:rPr>
          <w:rFonts w:hint="eastAsia" w:ascii="宋体" w:hAnsi="宋体" w:cs="宋体"/>
          <w:i w:val="0"/>
          <w:caps w:val="0"/>
          <w:color w:val="232323"/>
          <w:spacing w:val="0"/>
          <w:sz w:val="28"/>
          <w:szCs w:val="28"/>
          <w:shd w:val="clear" w:fill="FFFFFF"/>
          <w:lang w:eastAsia="zh-CN"/>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ind w:left="0" w:leftChars="0" w:firstLine="0" w:firstLineChars="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政府性基金预算财政拨款支出</w:t>
      </w:r>
      <w:r>
        <w:rPr>
          <w:rFonts w:hint="eastAsia" w:ascii="仿宋_GB2312" w:hAnsi="仿宋_GB2312" w:eastAsia="仿宋_GB2312" w:cs="仿宋_GB2312"/>
          <w:sz w:val="32"/>
          <w:szCs w:val="32"/>
          <w:lang w:val="en-US" w:eastAsia="zh-CN"/>
        </w:rPr>
        <w:t>668.68万元，用于乡村公共卫生体系建设项目（疫情防控哨点能力建设项目）支出。</w:t>
      </w:r>
    </w:p>
    <w:p>
      <w:pPr>
        <w:spacing w:line="600" w:lineRule="exact"/>
        <w:ind w:left="640" w:leftChars="305" w:firstLine="0" w:firstLineChars="0"/>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3ED1375"/>
    <w:rsid w:val="18703452"/>
    <w:rsid w:val="28D9231D"/>
    <w:rsid w:val="4E491B95"/>
    <w:rsid w:val="4E7E7EEC"/>
    <w:rsid w:val="524F6329"/>
    <w:rsid w:val="65973160"/>
    <w:rsid w:val="7D965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2021-08-04T07:31:33Z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75DC49DCDFBB45E09AD0BCD48D701284</vt:lpwstr>
  </property>
</Properties>
</file>