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崇信县木林乡人民政府</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密切联系群众,夯实基层基础。宣传和贯彻执行党国家的路线方针政策和法律法规。组织协调本行政区域经济、政治、文化、社会和党的建设及各项改革。广泛动员群众,密切联系群众,筑牢群众根基,夯实基层基础。</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促进经济发展,增加群众收入。制定地方经济社会发展规划和年度计划并组织实施。稳定和完善农村基本经营制度,健全“三农”服务体系，保护基本农田，抓好农业生产。实施乡村振兴，培育主导产业,发展特色经济,优化产业结构,发展现代农业,指导农民专业合作经济组织发展,加强农村劳动力专业技能培训,促进转移和就业，拓宽群众增收渠道，提高人民生活水平。</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发展社会事业,着力改善民生。抓好民生项目建设,加强民政、教育、科技、文化、卫生健康、劳动保障、村镇规划、自然资源、市场监督管理等方面社会事务管理,保障妇女儿童、退役军人、弱势群体合法权益,健全完善社会保障体系,改善民计民生，促进社会事业全面发展。</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强化公共服务,共享发展成果。推进基本公共服务均等化,加强公共基础设施建设,改善人居环境,建设美丽乡村,让人民群众共享发展成果。强化安全生产、防灾减灾、防汛防火和生态环境保护,提高抢险救灾等公共安全事件应急处置能力,保障人民群众生命财产安全。推进精神文明建设,弘扬社会主义核心价值观,丰富群众文化生活,促进乡风文明。</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综合治理,维护社会稳定。加强民主法治宣传教育,强化社会治安综合治理,推行网格化服务管理,提升精细化治理水平。实施综合执法,查处违法行为,保证社会公平正义。畅通诉求渠道、调解民事纠纷、化解社会矛盾,处理群体性突发事件，维护社会秩序和社会稳定。</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推进基层民主,促进农村和谐。加强农村基层政权建设,指导村(居)民自治,完善民主议事制度,保障群众民主权利，推进村(居）务、财务公开,引导群众有序参与村（社区）事务管理,推动农村社区建设,促进社会组织健康发展,增强社会自治功能。</w:t>
      </w:r>
    </w:p>
    <w:p>
      <w:pPr>
        <w:spacing w:line="600" w:lineRule="exact"/>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lang w:eastAsia="zh-CN"/>
        </w:rPr>
        <w:t>(七)转变工作职能,改进服务方式。强化服务职能,推行“互联网+政务服务”模式，依据授权及时承接审批服务事项，改进服务方式，创新公共服务供给模式,加强便民综合服务站点建设，推动基本公共服务事项进驻办理，实行“一站式服务”“一门式办理” ，为群众提供高效便捷的公共服务。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木林乡设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机构</w:t>
      </w:r>
      <w:r>
        <w:rPr>
          <w:rFonts w:hint="eastAsia" w:ascii="仿宋_GB2312" w:hAnsi="仿宋_GB2312" w:eastAsia="仿宋_GB2312" w:cs="仿宋_GB2312"/>
          <w:i w:val="0"/>
          <w:iCs w:val="0"/>
          <w:caps w:val="0"/>
          <w:color w:val="333333"/>
          <w:spacing w:val="0"/>
          <w:sz w:val="32"/>
          <w:szCs w:val="32"/>
          <w:shd w:val="clear" w:fill="FFFFFF"/>
        </w:rPr>
        <w:t>，具体为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党政综合办公室、党建工作办公室、经济发展和社会事务办公室、社会治理和应急管理办公室。</w:t>
      </w:r>
    </w:p>
    <w:p>
      <w:pPr>
        <w:numPr>
          <w:ilvl w:val="0"/>
          <w:numId w:val="3"/>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参照公务员法管理单位</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无参照公务员法管理单位。</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5个下属事业单位：农业农村综合服务中心、公共事务服务中心、政务服务中心、社会治安综合治理中心、综合行政执法队。</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spacing w:line="600" w:lineRule="exact"/>
        <w:ind w:firstLine="560" w:firstLineChars="200"/>
        <w:rPr>
          <w:rFonts w:hint="eastAsia" w:ascii="宋体" w:hAnsi="宋体" w:cs="仿宋_GB2312"/>
          <w:sz w:val="28"/>
          <w:szCs w:val="28"/>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年，木林乡人民政府决算总收入</w:t>
      </w:r>
      <w:r>
        <w:rPr>
          <w:rFonts w:hint="eastAsia" w:ascii="宋体" w:hAnsi="宋体" w:cs="宋体"/>
          <w:color w:val="000000"/>
          <w:kern w:val="0"/>
          <w:sz w:val="28"/>
          <w:szCs w:val="28"/>
          <w:lang w:val="en-US" w:eastAsia="zh-CN"/>
        </w:rPr>
        <w:t>1004.11</w:t>
      </w:r>
      <w:r>
        <w:rPr>
          <w:rFonts w:hint="eastAsia" w:ascii="宋体" w:hAnsi="宋体" w:cs="宋体"/>
          <w:color w:val="000000"/>
          <w:kern w:val="0"/>
          <w:sz w:val="28"/>
          <w:szCs w:val="28"/>
        </w:rPr>
        <w:t>万元。其中：一般预算财政拨款收入</w:t>
      </w:r>
      <w:r>
        <w:rPr>
          <w:rFonts w:hint="eastAsia" w:ascii="宋体" w:hAnsi="宋体" w:cs="宋体"/>
          <w:color w:val="000000"/>
          <w:kern w:val="0"/>
          <w:sz w:val="28"/>
          <w:szCs w:val="28"/>
          <w:lang w:val="en-US" w:eastAsia="zh-CN"/>
        </w:rPr>
        <w:t>1004.11</w:t>
      </w:r>
      <w:r>
        <w:rPr>
          <w:rFonts w:hint="eastAsia" w:ascii="宋体" w:hAnsi="宋体" w:cs="宋体"/>
          <w:color w:val="000000"/>
          <w:kern w:val="0"/>
          <w:sz w:val="28"/>
          <w:szCs w:val="28"/>
        </w:rPr>
        <w:t>万元。</w:t>
      </w:r>
    </w:p>
    <w:p>
      <w:pPr>
        <w:spacing w:line="600" w:lineRule="exact"/>
        <w:ind w:firstLine="560" w:firstLineChars="20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年，木林乡人民政府决算总支出</w:t>
      </w:r>
      <w:r>
        <w:rPr>
          <w:rFonts w:hint="eastAsia" w:ascii="宋体" w:hAnsi="宋体" w:cs="宋体"/>
          <w:color w:val="000000"/>
          <w:kern w:val="0"/>
          <w:sz w:val="28"/>
          <w:szCs w:val="28"/>
          <w:lang w:val="en-US" w:eastAsia="zh-CN"/>
        </w:rPr>
        <w:t>1004.11</w:t>
      </w:r>
      <w:r>
        <w:rPr>
          <w:rFonts w:hint="eastAsia" w:ascii="宋体" w:hAnsi="宋体" w:cs="宋体"/>
          <w:color w:val="000000"/>
          <w:kern w:val="0"/>
          <w:sz w:val="28"/>
          <w:szCs w:val="28"/>
        </w:rPr>
        <w:t>万元。其中：一般公共服务支出</w:t>
      </w:r>
      <w:r>
        <w:rPr>
          <w:rFonts w:hint="eastAsia" w:ascii="宋体" w:hAnsi="宋体" w:cs="宋体"/>
          <w:color w:val="000000"/>
          <w:kern w:val="0"/>
          <w:sz w:val="28"/>
          <w:szCs w:val="28"/>
          <w:lang w:val="en-US" w:eastAsia="zh-CN"/>
        </w:rPr>
        <w:t>597.45</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公共安全支出</w:t>
      </w:r>
      <w:r>
        <w:rPr>
          <w:rFonts w:hint="eastAsia" w:ascii="宋体" w:hAnsi="宋体" w:cs="宋体"/>
          <w:color w:val="000000"/>
          <w:kern w:val="0"/>
          <w:sz w:val="28"/>
          <w:szCs w:val="28"/>
          <w:lang w:val="en-US" w:eastAsia="zh-CN"/>
        </w:rPr>
        <w:t>2.7万元，文化旅游体育与传媒支出5万元，社会保障和就业支出52.11万元，卫生健康支出,10.04万元，节能环保支出50万元，城乡社区支出13.3万元，农林水支出320.62万元，</w:t>
      </w:r>
      <w:r>
        <w:rPr>
          <w:rFonts w:hint="eastAsia" w:ascii="宋体" w:hAnsi="宋体" w:cs="宋体"/>
          <w:color w:val="000000"/>
          <w:kern w:val="0"/>
          <w:sz w:val="28"/>
          <w:szCs w:val="28"/>
          <w:lang w:eastAsia="zh-CN"/>
        </w:rPr>
        <w:t>自然资源海洋气象等支出</w:t>
      </w:r>
      <w:r>
        <w:rPr>
          <w:rFonts w:hint="eastAsia" w:ascii="宋体" w:hAnsi="宋体" w:cs="宋体"/>
          <w:color w:val="000000"/>
          <w:kern w:val="0"/>
          <w:sz w:val="28"/>
          <w:szCs w:val="28"/>
          <w:lang w:val="en-US" w:eastAsia="zh-CN"/>
        </w:rPr>
        <w:t>5万元。</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一般公共预算财政拨款基本支出</w:t>
      </w:r>
      <w:r>
        <w:rPr>
          <w:rFonts w:hint="eastAsia" w:ascii="宋体" w:hAnsi="宋体" w:cs="宋体"/>
          <w:color w:val="000000"/>
          <w:kern w:val="0"/>
          <w:sz w:val="28"/>
          <w:szCs w:val="28"/>
          <w:lang w:val="en-US" w:eastAsia="zh-CN"/>
        </w:rPr>
        <w:t>586.52</w:t>
      </w:r>
      <w:r>
        <w:rPr>
          <w:rFonts w:hint="eastAsia" w:ascii="宋体" w:hAnsi="宋体" w:cs="宋体"/>
          <w:color w:val="000000"/>
          <w:kern w:val="0"/>
          <w:sz w:val="28"/>
          <w:szCs w:val="28"/>
        </w:rPr>
        <w:t>万元，其中：人员经费</w:t>
      </w:r>
      <w:r>
        <w:rPr>
          <w:rFonts w:hint="eastAsia" w:ascii="宋体" w:hAnsi="宋体" w:cs="宋体"/>
          <w:color w:val="000000"/>
          <w:kern w:val="0"/>
          <w:sz w:val="28"/>
          <w:szCs w:val="28"/>
          <w:lang w:val="en-US" w:eastAsia="zh-CN"/>
        </w:rPr>
        <w:t>511.21</w:t>
      </w:r>
      <w:r>
        <w:rPr>
          <w:rFonts w:hint="eastAsia" w:ascii="宋体" w:hAnsi="宋体" w:cs="宋体"/>
          <w:color w:val="000000"/>
          <w:kern w:val="0"/>
          <w:sz w:val="28"/>
          <w:szCs w:val="28"/>
        </w:rPr>
        <w:t>万元（其中：工资福利支出</w:t>
      </w:r>
      <w:r>
        <w:rPr>
          <w:rFonts w:hint="eastAsia" w:ascii="宋体" w:hAnsi="宋体" w:cs="宋体"/>
          <w:color w:val="000000"/>
          <w:kern w:val="0"/>
          <w:sz w:val="28"/>
          <w:szCs w:val="28"/>
          <w:lang w:val="en-US" w:eastAsia="zh-CN"/>
        </w:rPr>
        <w:t>370.73</w:t>
      </w:r>
      <w:r>
        <w:rPr>
          <w:rFonts w:hint="eastAsia" w:ascii="宋体" w:hAnsi="宋体" w:cs="宋体"/>
          <w:color w:val="000000"/>
          <w:kern w:val="0"/>
          <w:sz w:val="28"/>
          <w:szCs w:val="28"/>
        </w:rPr>
        <w:t>万元，对个人和家庭的补助</w:t>
      </w:r>
      <w:r>
        <w:rPr>
          <w:rFonts w:hint="eastAsia" w:ascii="宋体" w:hAnsi="宋体" w:cs="宋体"/>
          <w:color w:val="000000"/>
          <w:kern w:val="0"/>
          <w:sz w:val="28"/>
          <w:szCs w:val="28"/>
          <w:lang w:val="en-US" w:eastAsia="zh-CN"/>
        </w:rPr>
        <w:t>140.48</w:t>
      </w:r>
      <w:r>
        <w:rPr>
          <w:rFonts w:hint="eastAsia" w:ascii="宋体" w:hAnsi="宋体" w:cs="宋体"/>
          <w:color w:val="000000"/>
          <w:kern w:val="0"/>
          <w:sz w:val="28"/>
          <w:szCs w:val="28"/>
        </w:rPr>
        <w:t>万元）公用经费</w:t>
      </w:r>
      <w:r>
        <w:rPr>
          <w:rFonts w:hint="eastAsia" w:ascii="宋体" w:hAnsi="宋体" w:cs="宋体"/>
          <w:color w:val="000000"/>
          <w:kern w:val="0"/>
          <w:sz w:val="28"/>
          <w:szCs w:val="28"/>
          <w:lang w:val="en-US" w:eastAsia="zh-CN"/>
        </w:rPr>
        <w:t>75.31</w:t>
      </w:r>
      <w:r>
        <w:rPr>
          <w:rFonts w:hint="eastAsia" w:ascii="宋体" w:hAnsi="宋体" w:cs="宋体"/>
          <w:color w:val="000000"/>
          <w:kern w:val="0"/>
          <w:sz w:val="28"/>
          <w:szCs w:val="28"/>
        </w:rPr>
        <w:t>万元（其中商品和服务支出</w:t>
      </w:r>
      <w:r>
        <w:rPr>
          <w:rFonts w:hint="eastAsia" w:ascii="宋体" w:hAnsi="宋体" w:cs="宋体"/>
          <w:color w:val="000000"/>
          <w:kern w:val="0"/>
          <w:sz w:val="28"/>
          <w:szCs w:val="28"/>
          <w:lang w:val="en-US" w:eastAsia="zh-CN"/>
        </w:rPr>
        <w:t>75.31</w:t>
      </w:r>
      <w:r>
        <w:rPr>
          <w:rFonts w:hint="eastAsia" w:ascii="宋体" w:hAnsi="宋体" w:cs="宋体"/>
          <w:color w:val="000000"/>
          <w:kern w:val="0"/>
          <w:sz w:val="28"/>
          <w:szCs w:val="28"/>
        </w:rPr>
        <w:t>万元，），均为行政事业类正常运行支出。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年，木林乡人民政府财政拨款支出主要用于保障乡政府工作正常运转、完成日常工作任务以及县委、县政府交办的相关工作。 </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基本支出，是用于保障乡政府正常运转的日常支出，包括基本工资、津贴补贴等人员经费以及办公费、印刷费、水电费、办公设备购置等日常公用经费。</w:t>
      </w:r>
    </w:p>
    <w:p>
      <w:pPr>
        <w:ind w:firstLine="560" w:firstLineChars="200"/>
        <w:rPr>
          <w:rFonts w:hint="eastAsia" w:ascii="宋体" w:hAnsi="宋体"/>
          <w:sz w:val="28"/>
          <w:szCs w:val="28"/>
        </w:rPr>
      </w:pPr>
      <w:r>
        <w:rPr>
          <w:rFonts w:hint="eastAsia" w:ascii="宋体" w:hAnsi="宋体"/>
          <w:sz w:val="28"/>
          <w:szCs w:val="28"/>
        </w:rPr>
        <w:t>项目支出，是用于保障乡机关为完成县委、县政府交办的工作任务和事业发展目标，用于该专项业务工作的经费支出。</w:t>
      </w:r>
    </w:p>
    <w:p>
      <w:pPr>
        <w:ind w:firstLine="560" w:firstLineChars="200"/>
        <w:rPr>
          <w:rFonts w:hint="eastAsia" w:ascii="宋体" w:hAnsi="宋体"/>
          <w:sz w:val="28"/>
          <w:szCs w:val="28"/>
        </w:rPr>
      </w:pPr>
      <w:r>
        <w:rPr>
          <w:rFonts w:hint="eastAsia" w:ascii="宋体" w:hAnsi="宋体"/>
          <w:sz w:val="28"/>
          <w:szCs w:val="28"/>
        </w:rPr>
        <w:t>（一）一般公共服务支出</w:t>
      </w:r>
      <w:r>
        <w:rPr>
          <w:rFonts w:hint="eastAsia" w:ascii="宋体" w:hAnsi="宋体"/>
          <w:sz w:val="28"/>
          <w:szCs w:val="28"/>
          <w:lang w:val="en-US" w:eastAsia="zh-CN"/>
        </w:rPr>
        <w:t>597.45</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（二）社会保障和就业支</w:t>
      </w:r>
      <w:r>
        <w:rPr>
          <w:rFonts w:hint="eastAsia" w:ascii="宋体" w:hAnsi="宋体"/>
          <w:sz w:val="28"/>
          <w:szCs w:val="28"/>
          <w:lang w:val="en-US" w:eastAsia="zh-CN"/>
        </w:rPr>
        <w:t>52.11</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（三）</w:t>
      </w:r>
      <w:r>
        <w:rPr>
          <w:rFonts w:hint="eastAsia" w:ascii="宋体" w:hAnsi="宋体"/>
          <w:sz w:val="28"/>
          <w:szCs w:val="28"/>
          <w:lang w:eastAsia="zh-CN"/>
        </w:rPr>
        <w:t>公共安全支出</w:t>
      </w:r>
      <w:r>
        <w:rPr>
          <w:rFonts w:hint="eastAsia" w:ascii="宋体" w:hAnsi="宋体"/>
          <w:sz w:val="28"/>
          <w:szCs w:val="28"/>
          <w:lang w:val="en-US" w:eastAsia="zh-CN"/>
        </w:rPr>
        <w:t>2.7万元</w:t>
      </w:r>
    </w:p>
    <w:p>
      <w:pPr>
        <w:ind w:firstLine="560" w:firstLineChars="200"/>
        <w:rPr>
          <w:rFonts w:hint="eastAsia" w:ascii="宋体" w:hAnsi="宋体"/>
          <w:sz w:val="28"/>
          <w:szCs w:val="28"/>
          <w:lang w:val="en-US" w:eastAsia="zh-CN"/>
        </w:rPr>
      </w:pPr>
      <w:r>
        <w:rPr>
          <w:rFonts w:hint="eastAsia" w:ascii="宋体" w:hAnsi="宋体"/>
          <w:sz w:val="28"/>
          <w:szCs w:val="28"/>
        </w:rPr>
        <w:t>（四）</w:t>
      </w:r>
      <w:r>
        <w:rPr>
          <w:rFonts w:hint="eastAsia" w:ascii="宋体" w:hAnsi="宋体"/>
          <w:sz w:val="28"/>
          <w:szCs w:val="28"/>
          <w:lang w:val="en-US" w:eastAsia="zh-CN"/>
        </w:rPr>
        <w:t>文化旅游体育与传媒支出5万元</w:t>
      </w:r>
    </w:p>
    <w:p>
      <w:pPr>
        <w:ind w:firstLine="560" w:firstLineChars="200"/>
        <w:rPr>
          <w:rFonts w:hint="eastAsia" w:ascii="宋体" w:hAnsi="宋体"/>
          <w:sz w:val="28"/>
          <w:szCs w:val="28"/>
          <w:lang w:val="en-US" w:eastAsia="zh-CN"/>
        </w:rPr>
      </w:pPr>
      <w:r>
        <w:rPr>
          <w:rFonts w:hint="eastAsia" w:ascii="宋体" w:hAnsi="宋体"/>
          <w:sz w:val="28"/>
          <w:szCs w:val="28"/>
        </w:rPr>
        <w:t>（五）</w:t>
      </w:r>
      <w:r>
        <w:rPr>
          <w:rFonts w:hint="eastAsia" w:ascii="宋体" w:hAnsi="宋体"/>
          <w:sz w:val="28"/>
          <w:szCs w:val="28"/>
          <w:lang w:val="en-US" w:eastAsia="zh-CN"/>
        </w:rPr>
        <w:t>卫生健康支出10.04万元</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（六）节能环保支出50万元</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（七）城乡社区支出13.3万元</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（七）农林水支出320.62万元</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（八）自然资源海洋气象等支出5万元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0.66</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0.56</w:t>
      </w:r>
      <w:r>
        <w:rPr>
          <w:rFonts w:hint="eastAsia" w:ascii="宋体" w:hAnsi="宋体"/>
          <w:sz w:val="28"/>
          <w:szCs w:val="28"/>
        </w:rPr>
        <w:t>万元，减少</w:t>
      </w:r>
      <w:r>
        <w:rPr>
          <w:rFonts w:hint="eastAsia" w:ascii="宋体" w:hAnsi="宋体" w:cs="仿宋_GB2312"/>
          <w:sz w:val="28"/>
          <w:szCs w:val="28"/>
          <w:lang w:val="en-US" w:eastAsia="zh-CN"/>
        </w:rPr>
        <w:t>0.10</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0.66</w:t>
      </w:r>
      <w:r>
        <w:rPr>
          <w:rFonts w:hint="eastAsia" w:ascii="宋体" w:hAnsi="宋体"/>
          <w:sz w:val="28"/>
          <w:szCs w:val="28"/>
        </w:rPr>
        <w:t>万元。公务用车保有量</w:t>
      </w:r>
      <w:r>
        <w:rPr>
          <w:rFonts w:hint="eastAsia" w:ascii="宋体" w:hAnsi="宋体"/>
          <w:sz w:val="28"/>
          <w:szCs w:val="28"/>
          <w:lang w:val="en-US" w:eastAsia="zh-CN"/>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1</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0.66</w:t>
      </w:r>
      <w:r>
        <w:rPr>
          <w:rFonts w:hint="eastAsia" w:ascii="宋体" w:hAnsi="宋体"/>
          <w:sz w:val="28"/>
          <w:szCs w:val="28"/>
        </w:rPr>
        <w:t>万元，主要用于公务用车燃油费的支出</w:t>
      </w:r>
      <w:r>
        <w:rPr>
          <w:rFonts w:hint="eastAsia" w:ascii="宋体" w:hAnsi="宋体"/>
          <w:sz w:val="28"/>
          <w:szCs w:val="28"/>
          <w:lang w:eastAsia="zh-CN"/>
        </w:rPr>
        <w:t>。</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w:t>
      </w:r>
      <w:r>
        <w:rPr>
          <w:rFonts w:hint="eastAsia" w:ascii="宋体" w:hAnsi="宋体"/>
          <w:sz w:val="28"/>
          <w:szCs w:val="28"/>
        </w:rPr>
        <w:t>运行经费支出总额</w:t>
      </w:r>
      <w:r>
        <w:rPr>
          <w:rFonts w:hint="eastAsia" w:ascii="宋体" w:hAnsi="宋体" w:cs="仿宋_GB2312"/>
          <w:sz w:val="28"/>
          <w:szCs w:val="28"/>
          <w:lang w:val="en-US" w:eastAsia="zh-CN"/>
        </w:rPr>
        <w:t>75.31</w:t>
      </w:r>
      <w:r>
        <w:rPr>
          <w:rFonts w:hint="eastAsia" w:ascii="宋体" w:hAnsi="宋体"/>
          <w:sz w:val="28"/>
          <w:szCs w:val="28"/>
        </w:rPr>
        <w:t>万元，与20</w:t>
      </w:r>
      <w:r>
        <w:rPr>
          <w:rFonts w:hint="eastAsia" w:ascii="宋体" w:hAnsi="宋体"/>
          <w:sz w:val="28"/>
          <w:szCs w:val="28"/>
          <w:lang w:val="en-US" w:eastAsia="zh-CN"/>
        </w:rPr>
        <w:t>20</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8.33</w:t>
      </w:r>
      <w:r>
        <w:rPr>
          <w:rFonts w:hint="eastAsia" w:ascii="宋体" w:hAnsi="宋体"/>
          <w:sz w:val="28"/>
          <w:szCs w:val="28"/>
        </w:rPr>
        <w:t>万元，</w:t>
      </w:r>
      <w:r>
        <w:rPr>
          <w:rFonts w:hint="eastAsia" w:ascii="宋体" w:hAnsi="宋体"/>
          <w:sz w:val="28"/>
          <w:szCs w:val="28"/>
          <w:lang w:eastAsia="zh-CN"/>
        </w:rPr>
        <w:t>增</w:t>
      </w:r>
      <w:r>
        <w:rPr>
          <w:rFonts w:hint="eastAsia" w:ascii="宋体" w:hAnsi="宋体"/>
          <w:sz w:val="28"/>
          <w:szCs w:val="28"/>
        </w:rPr>
        <w:t>幅</w:t>
      </w:r>
      <w:r>
        <w:rPr>
          <w:rFonts w:hint="eastAsia" w:ascii="宋体" w:hAnsi="宋体" w:cs="仿宋_GB2312"/>
          <w:sz w:val="28"/>
          <w:szCs w:val="28"/>
          <w:lang w:val="en-US" w:eastAsia="zh-CN"/>
        </w:rPr>
        <w:t>12.44</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的主要原因一是机关运行经费统计口径有所变化，二是</w:t>
      </w:r>
      <w:r>
        <w:rPr>
          <w:rFonts w:hint="eastAsia" w:ascii="宋体" w:hAnsi="宋体"/>
          <w:sz w:val="28"/>
          <w:szCs w:val="28"/>
          <w:lang w:eastAsia="zh-CN"/>
        </w:rPr>
        <w:t>人员增加。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2辆，其中，领导干部用车0辆、一般公务用车1辆、一般执法执勤用车0辆、特种专业技术用车0辆、其他用车1辆；单位价值50万元以上通用设备0台（套），单价100万元以上专用设备0台（套）。</w:t>
      </w:r>
    </w:p>
    <w:p>
      <w:pPr>
        <w:spacing w:line="600" w:lineRule="exact"/>
        <w:ind w:firstLine="560" w:firstLineChars="200"/>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本部门2020年度政府采购支出总额0万元，其中：政府采购货物支出0万元、政府采购工程支出0万元、政府</w:t>
      </w:r>
      <w:bookmarkStart w:id="0" w:name="_GoBack"/>
      <w:bookmarkEnd w:id="0"/>
      <w:r>
        <w:rPr>
          <w:rFonts w:hint="eastAsia" w:ascii="宋体" w:hAnsi="宋体" w:cs="黑体"/>
          <w:sz w:val="28"/>
          <w:szCs w:val="28"/>
          <w:lang w:val="en-US" w:eastAsia="zh-CN"/>
        </w:rPr>
        <w:t>采购服务支出0万元。授予中小企业合同金额0万元，占政府采购支出总额的0%。</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eastAsia="zh-CN"/>
        </w:rPr>
        <w:t>九</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560" w:firstLineChars="20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leftChars="200" w:firstLine="1092" w:firstLineChars="390"/>
        <w:rPr>
          <w:rFonts w:hint="eastAsia" w:ascii="宋体" w:hAnsi="宋体"/>
          <w:sz w:val="28"/>
          <w:szCs w:val="28"/>
        </w:rPr>
      </w:pP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554E0"/>
    <w:multiLevelType w:val="singleLevel"/>
    <w:tmpl w:val="EF9554E0"/>
    <w:lvl w:ilvl="0" w:tentative="0">
      <w:start w:val="2"/>
      <w:numFmt w:val="chineseCounting"/>
      <w:suff w:val="nothing"/>
      <w:lvlText w:val="（%1）"/>
      <w:lvlJc w:val="left"/>
      <w:rPr>
        <w:rFonts w:hint="eastAsia"/>
      </w:rPr>
    </w:lvl>
  </w:abstractNum>
  <w:abstractNum w:abstractNumId="1">
    <w:nsid w:val="FD6B7585"/>
    <w:multiLevelType w:val="singleLevel"/>
    <w:tmpl w:val="FD6B7585"/>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8247C9"/>
    <w:rsid w:val="02CE040E"/>
    <w:rsid w:val="0C982326"/>
    <w:rsid w:val="11E848D4"/>
    <w:rsid w:val="13356199"/>
    <w:rsid w:val="13A9438D"/>
    <w:rsid w:val="14775980"/>
    <w:rsid w:val="266F5700"/>
    <w:rsid w:val="26F03E69"/>
    <w:rsid w:val="26FB5679"/>
    <w:rsid w:val="28D9231D"/>
    <w:rsid w:val="2BC123ED"/>
    <w:rsid w:val="2D8F283B"/>
    <w:rsid w:val="33306270"/>
    <w:rsid w:val="34BA6584"/>
    <w:rsid w:val="3D5677BE"/>
    <w:rsid w:val="43B11B3D"/>
    <w:rsid w:val="4E7E7EEC"/>
    <w:rsid w:val="501E6D4B"/>
    <w:rsid w:val="505E784C"/>
    <w:rsid w:val="5C886C2A"/>
    <w:rsid w:val="5D922810"/>
    <w:rsid w:val="66ED327E"/>
    <w:rsid w:val="675851B8"/>
    <w:rsid w:val="6B8B2E8F"/>
    <w:rsid w:val="71296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2021-08-05T07:33:30Z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