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崇信县福利服务中心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bookmarkStart w:id="0" w:name="_GoBack"/>
      <w:bookmarkEnd w:id="0"/>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 w:val="0"/>
          <w:bCs w:val="0"/>
          <w:sz w:val="32"/>
          <w:szCs w:val="32"/>
        </w:rPr>
      </w:pPr>
      <w:r>
        <w:rPr>
          <w:rFonts w:hint="eastAsia" w:ascii="宋体" w:hAnsi="宋体" w:eastAsia="宋体" w:cs="楷体_GB2312"/>
          <w:kern w:val="2"/>
          <w:sz w:val="28"/>
          <w:szCs w:val="28"/>
          <w:lang w:val="en-US" w:eastAsia="zh-CN" w:bidi="ar-SA"/>
        </w:rPr>
        <w:t>部门主要职责：收养“三无“（无劳动能力、无生活来源、无法定抚养人或赡养人）老年人、孤残儿童、精神病患者，并维护其合法权益，为他们提供养护、医疗、康复服务。同时为社会家庭提供有偿托管服务。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 w:val="0"/>
          <w:bCs w:val="0"/>
          <w:sz w:val="32"/>
          <w:szCs w:val="32"/>
        </w:rPr>
      </w:pPr>
      <w:r>
        <w:rPr>
          <w:rFonts w:hint="eastAsia" w:ascii="宋体" w:hAnsi="宋体" w:eastAsia="宋体" w:cs="楷体_GB2312"/>
          <w:kern w:val="2"/>
          <w:sz w:val="28"/>
          <w:szCs w:val="28"/>
          <w:lang w:val="en-US" w:eastAsia="zh-CN" w:bidi="ar-SA"/>
        </w:rPr>
        <w:t>本单位属事业单位，执行</w:t>
      </w:r>
      <w:r>
        <w:rPr>
          <w:rFonts w:hint="eastAsia" w:ascii="宋体" w:hAnsi="宋体" w:cs="楷体_GB2312"/>
          <w:kern w:val="2"/>
          <w:sz w:val="28"/>
          <w:szCs w:val="28"/>
          <w:lang w:val="en-US" w:eastAsia="zh-CN" w:bidi="ar-SA"/>
        </w:rPr>
        <w:t>新政府会计制度</w:t>
      </w:r>
      <w:r>
        <w:rPr>
          <w:rFonts w:hint="eastAsia" w:ascii="宋体" w:hAnsi="宋体" w:eastAsia="宋体" w:cs="楷体_GB2312"/>
          <w:kern w:val="2"/>
          <w:sz w:val="28"/>
          <w:szCs w:val="28"/>
          <w:lang w:val="en-US" w:eastAsia="zh-CN" w:bidi="ar-SA"/>
        </w:rPr>
        <w:t>。独立核算机构数为1个，</w:t>
      </w:r>
      <w:r>
        <w:rPr>
          <w:rFonts w:hint="eastAsia" w:ascii="宋体" w:hAnsi="宋体" w:eastAsia="宋体" w:cs="楷体_GB2312"/>
          <w:color w:val="auto"/>
          <w:kern w:val="2"/>
          <w:sz w:val="28"/>
          <w:szCs w:val="28"/>
          <w:lang w:val="en-US" w:eastAsia="zh-CN" w:bidi="ar-SA"/>
        </w:rPr>
        <w:t>编制人数为</w:t>
      </w:r>
      <w:r>
        <w:rPr>
          <w:rFonts w:hint="eastAsia" w:ascii="宋体" w:hAnsi="宋体" w:cs="楷体_GB2312"/>
          <w:color w:val="auto"/>
          <w:kern w:val="2"/>
          <w:sz w:val="28"/>
          <w:szCs w:val="28"/>
          <w:lang w:val="en-US" w:eastAsia="zh-CN" w:bidi="ar-SA"/>
        </w:rPr>
        <w:t>5</w:t>
      </w:r>
      <w:r>
        <w:rPr>
          <w:rFonts w:hint="eastAsia" w:ascii="宋体" w:hAnsi="宋体" w:eastAsia="宋体" w:cs="楷体_GB2312"/>
          <w:color w:val="auto"/>
          <w:kern w:val="2"/>
          <w:sz w:val="28"/>
          <w:szCs w:val="28"/>
          <w:lang w:val="en-US" w:eastAsia="zh-CN" w:bidi="ar-SA"/>
        </w:rPr>
        <w:t>人，实有人数为6人，</w:t>
      </w:r>
      <w:r>
        <w:rPr>
          <w:rFonts w:hint="eastAsia" w:ascii="宋体" w:hAnsi="宋体" w:eastAsia="宋体" w:cs="楷体_GB2312"/>
          <w:kern w:val="2"/>
          <w:sz w:val="28"/>
          <w:szCs w:val="28"/>
          <w:lang w:val="en-US" w:eastAsia="zh-CN" w:bidi="ar-SA"/>
        </w:rPr>
        <w:t>其中：在职6人，财政拨款开支6人</w:t>
      </w:r>
      <w:r>
        <w:rPr>
          <w:rFonts w:hint="eastAsia" w:ascii="宋体" w:hAnsi="宋体" w:cs="楷体_GB2312"/>
          <w:kern w:val="2"/>
          <w:sz w:val="28"/>
          <w:szCs w:val="28"/>
          <w:lang w:val="en-US" w:eastAsia="zh-CN" w:bidi="ar-SA"/>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20</w:t>
      </w:r>
      <w:r>
        <w:rPr>
          <w:rFonts w:hint="eastAsia" w:ascii="宋体" w:hAnsi="宋体" w:cs="楷体_GB2312"/>
          <w:kern w:val="2"/>
          <w:sz w:val="28"/>
          <w:szCs w:val="28"/>
          <w:lang w:val="en-US" w:eastAsia="zh-CN" w:bidi="ar-SA"/>
        </w:rPr>
        <w:t>20</w:t>
      </w:r>
      <w:r>
        <w:rPr>
          <w:rFonts w:hint="eastAsia" w:ascii="宋体" w:hAnsi="宋体" w:eastAsia="宋体" w:cs="楷体_GB2312"/>
          <w:kern w:val="2"/>
          <w:sz w:val="28"/>
          <w:szCs w:val="28"/>
          <w:lang w:val="en-US" w:eastAsia="zh-CN" w:bidi="ar-SA"/>
        </w:rPr>
        <w:t>年，崇信县福利服务中心决算总收入</w:t>
      </w:r>
      <w:r>
        <w:rPr>
          <w:rFonts w:hint="eastAsia" w:ascii="宋体" w:hAnsi="宋体" w:cs="楷体_GB2312"/>
          <w:kern w:val="2"/>
          <w:sz w:val="28"/>
          <w:szCs w:val="28"/>
          <w:lang w:val="en-US" w:eastAsia="zh-CN" w:bidi="ar-SA"/>
        </w:rPr>
        <w:t>151.34</w:t>
      </w:r>
      <w:r>
        <w:rPr>
          <w:rFonts w:hint="eastAsia" w:ascii="宋体" w:hAnsi="宋体" w:eastAsia="宋体" w:cs="楷体_GB2312"/>
          <w:kern w:val="2"/>
          <w:sz w:val="28"/>
          <w:szCs w:val="28"/>
          <w:lang w:val="en-US" w:eastAsia="zh-CN" w:bidi="ar-SA"/>
        </w:rPr>
        <w:t>万元。其中社会保障和就业支出</w:t>
      </w:r>
      <w:r>
        <w:rPr>
          <w:rFonts w:hint="eastAsia" w:ascii="宋体" w:hAnsi="宋体" w:cs="楷体_GB2312"/>
          <w:kern w:val="2"/>
          <w:sz w:val="28"/>
          <w:szCs w:val="28"/>
          <w:lang w:val="en-US" w:eastAsia="zh-CN" w:bidi="ar-SA"/>
        </w:rPr>
        <w:t>51.54</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其他支出99.8万元，</w:t>
      </w:r>
      <w:r>
        <w:rPr>
          <w:rFonts w:hint="eastAsia" w:ascii="宋体" w:hAnsi="宋体" w:eastAsia="宋体" w:cs="楷体_GB2312"/>
          <w:kern w:val="2"/>
          <w:sz w:val="28"/>
          <w:szCs w:val="28"/>
          <w:lang w:val="en-US" w:eastAsia="zh-CN" w:bidi="ar-SA"/>
        </w:rPr>
        <w:t>年末</w:t>
      </w:r>
      <w:r>
        <w:rPr>
          <w:rFonts w:hint="eastAsia" w:ascii="宋体" w:hAnsi="宋体" w:cs="楷体_GB2312"/>
          <w:kern w:val="2"/>
          <w:sz w:val="28"/>
          <w:szCs w:val="28"/>
          <w:lang w:val="en-US" w:eastAsia="zh-CN" w:bidi="ar-SA"/>
        </w:rPr>
        <w:t>结转资金9.32万元</w:t>
      </w:r>
      <w:r>
        <w:rPr>
          <w:rFonts w:hint="eastAsia" w:ascii="宋体" w:hAnsi="宋体" w:eastAsia="宋体" w:cs="楷体_GB2312"/>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20</w:t>
      </w:r>
      <w:r>
        <w:rPr>
          <w:rFonts w:hint="eastAsia" w:ascii="宋体" w:hAnsi="宋体" w:cs="楷体_GB2312"/>
          <w:kern w:val="2"/>
          <w:sz w:val="28"/>
          <w:szCs w:val="28"/>
          <w:lang w:val="en-US" w:eastAsia="zh-CN" w:bidi="ar-SA"/>
        </w:rPr>
        <w:t>20</w:t>
      </w:r>
      <w:r>
        <w:rPr>
          <w:rFonts w:hint="eastAsia" w:ascii="宋体" w:hAnsi="宋体" w:eastAsia="宋体" w:cs="楷体_GB2312"/>
          <w:kern w:val="2"/>
          <w:sz w:val="28"/>
          <w:szCs w:val="28"/>
          <w:lang w:val="en-US" w:eastAsia="zh-CN" w:bidi="ar-SA"/>
        </w:rPr>
        <w:t>年，崇信县福利服务中心决算总支出</w:t>
      </w:r>
      <w:r>
        <w:rPr>
          <w:rFonts w:hint="eastAsia" w:ascii="宋体" w:hAnsi="宋体" w:cs="楷体_GB2312"/>
          <w:kern w:val="2"/>
          <w:sz w:val="28"/>
          <w:szCs w:val="28"/>
          <w:lang w:val="en-US" w:eastAsia="zh-CN" w:bidi="ar-SA"/>
        </w:rPr>
        <w:t>163.47</w:t>
      </w:r>
      <w:r>
        <w:rPr>
          <w:rFonts w:hint="eastAsia" w:ascii="宋体" w:hAnsi="宋体" w:eastAsia="宋体" w:cs="楷体_GB2312"/>
          <w:kern w:val="2"/>
          <w:sz w:val="28"/>
          <w:szCs w:val="28"/>
          <w:lang w:val="en-US" w:eastAsia="zh-CN" w:bidi="ar-SA"/>
        </w:rPr>
        <w:t>万元。其中社会保障和就业支出</w:t>
      </w:r>
      <w:r>
        <w:rPr>
          <w:rFonts w:hint="eastAsia" w:ascii="宋体" w:hAnsi="宋体" w:cs="楷体_GB2312"/>
          <w:kern w:val="2"/>
          <w:sz w:val="28"/>
          <w:szCs w:val="28"/>
          <w:lang w:val="en-US" w:eastAsia="zh-CN" w:bidi="ar-SA"/>
        </w:rPr>
        <w:t>64.67</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其他支出98.8万元</w:t>
      </w:r>
      <w:r>
        <w:rPr>
          <w:rFonts w:hint="eastAsia" w:ascii="宋体" w:hAnsi="宋体" w:eastAsia="宋体" w:cs="楷体_GB2312"/>
          <w:kern w:val="2"/>
          <w:sz w:val="28"/>
          <w:szCs w:val="28"/>
          <w:lang w:val="en-US" w:eastAsia="zh-CN" w:bidi="ar-SA"/>
        </w:rPr>
        <w:t>。</w:t>
      </w:r>
    </w:p>
    <w:p>
      <w:pPr>
        <w:numPr>
          <w:ilvl w:val="0"/>
          <w:numId w:val="0"/>
        </w:numPr>
        <w:spacing w:line="600" w:lineRule="exact"/>
        <w:rPr>
          <w:rFonts w:hint="eastAsia" w:ascii="宋体" w:hAnsi="宋体" w:eastAsia="黑体" w:cs="仿宋_GB2312"/>
          <w:sz w:val="28"/>
          <w:szCs w:val="28"/>
          <w:lang w:val="en-US" w:eastAsia="zh-CN"/>
        </w:rPr>
      </w:pPr>
      <w:r>
        <w:rPr>
          <w:rFonts w:hint="eastAsia" w:ascii="宋体" w:hAnsi="宋体" w:eastAsia="宋体" w:cs="楷体_GB2312"/>
          <w:kern w:val="2"/>
          <w:sz w:val="28"/>
          <w:szCs w:val="28"/>
          <w:lang w:val="en-US" w:eastAsia="zh-CN" w:bidi="ar-SA"/>
        </w:rPr>
        <w:t>一般公共预算财政拨款基本支出</w:t>
      </w:r>
      <w:r>
        <w:rPr>
          <w:rFonts w:hint="eastAsia" w:ascii="宋体" w:hAnsi="宋体" w:cs="楷体_GB2312"/>
          <w:kern w:val="2"/>
          <w:sz w:val="28"/>
          <w:szCs w:val="28"/>
          <w:lang w:val="en-US" w:eastAsia="zh-CN" w:bidi="ar-SA"/>
        </w:rPr>
        <w:t>31.1</w:t>
      </w:r>
      <w:r>
        <w:rPr>
          <w:rFonts w:hint="eastAsia" w:ascii="宋体" w:hAnsi="宋体" w:eastAsia="宋体" w:cs="楷体_GB2312"/>
          <w:kern w:val="2"/>
          <w:sz w:val="28"/>
          <w:szCs w:val="28"/>
          <w:lang w:val="en-US" w:eastAsia="zh-CN" w:bidi="ar-SA"/>
        </w:rPr>
        <w:t>万元。其中社会保障和就业支出</w:t>
      </w:r>
      <w:r>
        <w:rPr>
          <w:rFonts w:hint="eastAsia" w:ascii="宋体" w:hAnsi="宋体" w:cs="楷体_GB2312"/>
          <w:kern w:val="2"/>
          <w:sz w:val="28"/>
          <w:szCs w:val="28"/>
          <w:lang w:val="en-US" w:eastAsia="zh-CN" w:bidi="ar-SA"/>
        </w:rPr>
        <w:t>31.1</w:t>
      </w:r>
      <w:r>
        <w:rPr>
          <w:rFonts w:hint="eastAsia" w:ascii="宋体" w:hAnsi="宋体" w:eastAsia="宋体" w:cs="楷体_GB2312"/>
          <w:kern w:val="2"/>
          <w:sz w:val="28"/>
          <w:szCs w:val="28"/>
          <w:lang w:val="en-US" w:eastAsia="zh-CN" w:bidi="ar-SA"/>
        </w:rPr>
        <w:t>万元，均为单位正常运行支出。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spacing w:line="560" w:lineRule="exact"/>
        <w:ind w:firstLine="560" w:firstLineChars="200"/>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20</w:t>
      </w:r>
      <w:r>
        <w:rPr>
          <w:rFonts w:hint="eastAsia" w:hAnsi="宋体" w:cs="楷体_GB2312"/>
          <w:kern w:val="2"/>
          <w:sz w:val="28"/>
          <w:szCs w:val="28"/>
          <w:lang w:val="en-US" w:eastAsia="zh-CN" w:bidi="ar-SA"/>
        </w:rPr>
        <w:t>20</w:t>
      </w:r>
      <w:r>
        <w:rPr>
          <w:rFonts w:hint="eastAsia" w:ascii="宋体" w:hAnsi="宋体" w:eastAsia="宋体" w:cs="楷体_GB2312"/>
          <w:kern w:val="2"/>
          <w:sz w:val="28"/>
          <w:szCs w:val="28"/>
          <w:lang w:val="en-US" w:eastAsia="zh-CN" w:bidi="ar-SA"/>
        </w:rPr>
        <w:t>年，福利服务中心财政拨款支出主要用于保障本单位工作正常运转、完成日常工作任务以及县政府交办的相关工作。</w:t>
      </w:r>
    </w:p>
    <w:p>
      <w:pPr>
        <w:pStyle w:val="2"/>
        <w:spacing w:line="560" w:lineRule="exact"/>
        <w:ind w:firstLine="560" w:firstLineChars="200"/>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基本支出，是保障福利服务中心日常支出，包括基本工资、津贴补贴等人员经费以及办公费、水电费、差旅费、办公设备购置等日常公用经费。</w:t>
      </w:r>
    </w:p>
    <w:p>
      <w:pPr>
        <w:pStyle w:val="2"/>
        <w:spacing w:line="560" w:lineRule="exact"/>
        <w:ind w:firstLine="560" w:firstLineChars="200"/>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按支出功能分类主要用于以下方面：</w:t>
      </w:r>
    </w:p>
    <w:p>
      <w:pPr>
        <w:pStyle w:val="2"/>
        <w:spacing w:line="560" w:lineRule="exact"/>
        <w:ind w:firstLine="560" w:firstLineChars="200"/>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一般公共预算财政拨款基本支出</w:t>
      </w:r>
      <w:r>
        <w:rPr>
          <w:rFonts w:hint="eastAsia" w:hAnsi="宋体" w:cs="楷体_GB2312"/>
          <w:kern w:val="2"/>
          <w:sz w:val="28"/>
          <w:szCs w:val="28"/>
          <w:lang w:val="en-US" w:eastAsia="zh-CN" w:bidi="ar-SA"/>
        </w:rPr>
        <w:t>31.1</w:t>
      </w:r>
      <w:r>
        <w:rPr>
          <w:rFonts w:hint="eastAsia" w:ascii="宋体" w:hAnsi="宋体" w:eastAsia="宋体" w:cs="楷体_GB2312"/>
          <w:kern w:val="2"/>
          <w:sz w:val="28"/>
          <w:szCs w:val="28"/>
          <w:lang w:val="en-US" w:eastAsia="zh-CN" w:bidi="ar-SA"/>
        </w:rPr>
        <w:t>万元。</w:t>
      </w:r>
    </w:p>
    <w:p>
      <w:pPr>
        <w:pStyle w:val="2"/>
        <w:spacing w:line="560" w:lineRule="exact"/>
        <w:ind w:firstLine="560" w:firstLineChars="200"/>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一、人员工资福利支出</w:t>
      </w:r>
      <w:r>
        <w:rPr>
          <w:rFonts w:hint="eastAsia" w:hAnsi="宋体" w:cs="楷体_GB2312"/>
          <w:kern w:val="2"/>
          <w:sz w:val="28"/>
          <w:szCs w:val="28"/>
          <w:lang w:val="en-US" w:eastAsia="zh-CN" w:bidi="ar-SA"/>
        </w:rPr>
        <w:t>0</w:t>
      </w:r>
      <w:r>
        <w:rPr>
          <w:rFonts w:hint="eastAsia" w:ascii="宋体" w:hAnsi="宋体" w:eastAsia="宋体" w:cs="楷体_GB2312"/>
          <w:kern w:val="2"/>
          <w:sz w:val="28"/>
          <w:szCs w:val="28"/>
          <w:lang w:val="en-US" w:eastAsia="zh-CN" w:bidi="ar-SA"/>
        </w:rPr>
        <w:t>万元，其中基本工资</w:t>
      </w:r>
      <w:r>
        <w:rPr>
          <w:rFonts w:hint="eastAsia" w:hAnsi="宋体" w:cs="楷体_GB2312"/>
          <w:kern w:val="2"/>
          <w:sz w:val="28"/>
          <w:szCs w:val="28"/>
          <w:lang w:val="en-US" w:eastAsia="zh-CN" w:bidi="ar-SA"/>
        </w:rPr>
        <w:t>0</w:t>
      </w:r>
      <w:r>
        <w:rPr>
          <w:rFonts w:hint="eastAsia" w:ascii="宋体" w:hAnsi="宋体" w:eastAsia="宋体" w:cs="楷体_GB2312"/>
          <w:kern w:val="2"/>
          <w:sz w:val="28"/>
          <w:szCs w:val="28"/>
          <w:lang w:val="en-US" w:eastAsia="zh-CN" w:bidi="ar-SA"/>
        </w:rPr>
        <w:t>万元。</w:t>
      </w:r>
    </w:p>
    <w:p>
      <w:pPr>
        <w:spacing w:line="600" w:lineRule="exact"/>
        <w:ind w:firstLine="648"/>
        <w:rPr>
          <w:rFonts w:hint="eastAsia" w:ascii="宋体" w:hAnsi="宋体" w:cs="仿宋_GB2312"/>
          <w:sz w:val="28"/>
          <w:szCs w:val="28"/>
        </w:rPr>
      </w:pPr>
      <w:r>
        <w:rPr>
          <w:rFonts w:hint="eastAsia" w:ascii="宋体" w:hAnsi="宋体" w:eastAsia="宋体" w:cs="楷体_GB2312"/>
          <w:kern w:val="2"/>
          <w:sz w:val="28"/>
          <w:szCs w:val="28"/>
          <w:lang w:val="en-US" w:eastAsia="zh-CN" w:bidi="ar-SA"/>
        </w:rPr>
        <w:t>二、商品和服务支出</w:t>
      </w:r>
      <w:r>
        <w:rPr>
          <w:rFonts w:hint="eastAsia" w:hAnsi="宋体" w:cs="楷体_GB2312"/>
          <w:kern w:val="2"/>
          <w:sz w:val="28"/>
          <w:szCs w:val="28"/>
          <w:lang w:val="en-US" w:eastAsia="zh-CN" w:bidi="ar-SA"/>
        </w:rPr>
        <w:t>40.12</w:t>
      </w:r>
      <w:r>
        <w:rPr>
          <w:rFonts w:hint="eastAsia" w:ascii="宋体" w:hAnsi="宋体" w:eastAsia="宋体" w:cs="楷体_GB2312"/>
          <w:kern w:val="2"/>
          <w:sz w:val="28"/>
          <w:szCs w:val="28"/>
          <w:lang w:val="en-US" w:eastAsia="zh-CN" w:bidi="ar-SA"/>
        </w:rPr>
        <w:t>万元，其中办公费</w:t>
      </w:r>
      <w:r>
        <w:rPr>
          <w:rFonts w:hint="eastAsia" w:hAnsi="宋体" w:cs="楷体_GB2312"/>
          <w:kern w:val="2"/>
          <w:sz w:val="28"/>
          <w:szCs w:val="28"/>
          <w:lang w:val="en-US" w:eastAsia="zh-CN" w:bidi="ar-SA"/>
        </w:rPr>
        <w:t>2.3</w:t>
      </w:r>
      <w:r>
        <w:rPr>
          <w:rFonts w:hint="eastAsia" w:ascii="宋体" w:hAnsi="宋体" w:eastAsia="宋体" w:cs="楷体_GB2312"/>
          <w:kern w:val="2"/>
          <w:sz w:val="28"/>
          <w:szCs w:val="28"/>
          <w:lang w:val="en-US" w:eastAsia="zh-CN" w:bidi="ar-SA"/>
        </w:rPr>
        <w:t>万元，手续费</w:t>
      </w:r>
      <w:r>
        <w:rPr>
          <w:rFonts w:hint="eastAsia" w:hAnsi="宋体" w:cs="楷体_GB2312"/>
          <w:kern w:val="2"/>
          <w:sz w:val="28"/>
          <w:szCs w:val="28"/>
          <w:lang w:val="en-US" w:eastAsia="zh-CN" w:bidi="ar-SA"/>
        </w:rPr>
        <w:t>0.05</w:t>
      </w:r>
      <w:r>
        <w:rPr>
          <w:rFonts w:hint="eastAsia" w:ascii="宋体" w:hAnsi="宋体" w:eastAsia="宋体" w:cs="楷体_GB2312"/>
          <w:kern w:val="2"/>
          <w:sz w:val="28"/>
          <w:szCs w:val="28"/>
          <w:lang w:val="en-US" w:eastAsia="zh-CN" w:bidi="ar-SA"/>
        </w:rPr>
        <w:t>万元，水费</w:t>
      </w:r>
      <w:r>
        <w:rPr>
          <w:rFonts w:hint="eastAsia" w:hAnsi="宋体" w:cs="楷体_GB2312"/>
          <w:kern w:val="2"/>
          <w:sz w:val="28"/>
          <w:szCs w:val="28"/>
          <w:lang w:val="en-US" w:eastAsia="zh-CN" w:bidi="ar-SA"/>
        </w:rPr>
        <w:t>1.18</w:t>
      </w:r>
      <w:r>
        <w:rPr>
          <w:rFonts w:hint="eastAsia" w:ascii="宋体" w:hAnsi="宋体" w:eastAsia="宋体" w:cs="楷体_GB2312"/>
          <w:kern w:val="2"/>
          <w:sz w:val="28"/>
          <w:szCs w:val="28"/>
          <w:lang w:val="en-US" w:eastAsia="zh-CN" w:bidi="ar-SA"/>
        </w:rPr>
        <w:t>万元，电费</w:t>
      </w:r>
      <w:r>
        <w:rPr>
          <w:rFonts w:hint="eastAsia" w:hAnsi="宋体" w:cs="楷体_GB2312"/>
          <w:kern w:val="2"/>
          <w:sz w:val="28"/>
          <w:szCs w:val="28"/>
          <w:lang w:val="en-US" w:eastAsia="zh-CN" w:bidi="ar-SA"/>
        </w:rPr>
        <w:t>2.02</w:t>
      </w:r>
      <w:r>
        <w:rPr>
          <w:rFonts w:hint="eastAsia" w:ascii="宋体" w:hAnsi="宋体" w:eastAsia="宋体" w:cs="楷体_GB2312"/>
          <w:kern w:val="2"/>
          <w:sz w:val="28"/>
          <w:szCs w:val="28"/>
          <w:lang w:val="en-US" w:eastAsia="zh-CN" w:bidi="ar-SA"/>
        </w:rPr>
        <w:t>万元，邮电费</w:t>
      </w:r>
      <w:r>
        <w:rPr>
          <w:rFonts w:hint="eastAsia" w:hAnsi="宋体" w:cs="楷体_GB2312"/>
          <w:kern w:val="2"/>
          <w:sz w:val="28"/>
          <w:szCs w:val="28"/>
          <w:lang w:val="en-US" w:eastAsia="zh-CN" w:bidi="ar-SA"/>
        </w:rPr>
        <w:t>0.94</w:t>
      </w:r>
      <w:r>
        <w:rPr>
          <w:rFonts w:hint="eastAsia" w:ascii="宋体" w:hAnsi="宋体" w:eastAsia="宋体" w:cs="楷体_GB2312"/>
          <w:kern w:val="2"/>
          <w:sz w:val="28"/>
          <w:szCs w:val="28"/>
          <w:lang w:val="en-US" w:eastAsia="zh-CN" w:bidi="ar-SA"/>
        </w:rPr>
        <w:t>万元，取暖费</w:t>
      </w:r>
      <w:r>
        <w:rPr>
          <w:rFonts w:hint="eastAsia" w:hAnsi="宋体" w:cs="楷体_GB2312"/>
          <w:kern w:val="2"/>
          <w:sz w:val="28"/>
          <w:szCs w:val="28"/>
          <w:lang w:val="en-US" w:eastAsia="zh-CN" w:bidi="ar-SA"/>
        </w:rPr>
        <w:t>5.15</w:t>
      </w:r>
      <w:r>
        <w:rPr>
          <w:rFonts w:hint="eastAsia" w:ascii="宋体" w:hAnsi="宋体" w:eastAsia="宋体" w:cs="楷体_GB2312"/>
          <w:kern w:val="2"/>
          <w:sz w:val="28"/>
          <w:szCs w:val="28"/>
          <w:lang w:val="en-US" w:eastAsia="zh-CN" w:bidi="ar-SA"/>
        </w:rPr>
        <w:t>万元，差旅费</w:t>
      </w:r>
      <w:r>
        <w:rPr>
          <w:rFonts w:hint="eastAsia" w:hAnsi="宋体" w:cs="楷体_GB2312"/>
          <w:kern w:val="2"/>
          <w:sz w:val="28"/>
          <w:szCs w:val="28"/>
          <w:lang w:val="en-US" w:eastAsia="zh-CN" w:bidi="ar-SA"/>
        </w:rPr>
        <w:t>1.22</w:t>
      </w:r>
      <w:r>
        <w:rPr>
          <w:rFonts w:hint="eastAsia" w:ascii="宋体" w:hAnsi="宋体" w:eastAsia="宋体" w:cs="楷体_GB2312"/>
          <w:kern w:val="2"/>
          <w:sz w:val="28"/>
          <w:szCs w:val="28"/>
          <w:lang w:val="en-US" w:eastAsia="zh-CN" w:bidi="ar-SA"/>
        </w:rPr>
        <w:t>万元，维修费</w:t>
      </w:r>
      <w:r>
        <w:rPr>
          <w:rFonts w:hint="eastAsia" w:hAnsi="宋体" w:cs="楷体_GB2312"/>
          <w:kern w:val="2"/>
          <w:sz w:val="28"/>
          <w:szCs w:val="28"/>
          <w:lang w:val="en-US" w:eastAsia="zh-CN" w:bidi="ar-SA"/>
        </w:rPr>
        <w:t>2.55</w:t>
      </w:r>
      <w:r>
        <w:rPr>
          <w:rFonts w:hint="eastAsia" w:ascii="宋体" w:hAnsi="宋体" w:eastAsia="宋体" w:cs="楷体_GB2312"/>
          <w:kern w:val="2"/>
          <w:sz w:val="28"/>
          <w:szCs w:val="28"/>
          <w:lang w:val="en-US" w:eastAsia="zh-CN" w:bidi="ar-SA"/>
        </w:rPr>
        <w:t>万元</w:t>
      </w:r>
      <w:r>
        <w:rPr>
          <w:rFonts w:hint="eastAsia" w:hAnsi="宋体" w:cs="楷体_GB2312"/>
          <w:kern w:val="2"/>
          <w:sz w:val="28"/>
          <w:szCs w:val="28"/>
          <w:lang w:val="en-US" w:eastAsia="zh-CN" w:bidi="ar-SA"/>
        </w:rPr>
        <w:t>。</w:t>
      </w:r>
      <w:r>
        <w:rPr>
          <w:rFonts w:ascii="黑体" w:hAnsi="黑体" w:eastAsia="黑体" w:cs="黑体"/>
          <w:sz w:val="32"/>
          <w:szCs w:val="32"/>
        </w:rPr>
        <w:t xml:space="preserve"> </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中心</w:t>
      </w:r>
      <w:r>
        <w:rPr>
          <w:rFonts w:hint="eastAsia" w:ascii="宋体" w:hAnsi="宋体"/>
          <w:sz w:val="28"/>
          <w:szCs w:val="28"/>
        </w:rPr>
        <w:t>机关运行经费支出总额</w:t>
      </w:r>
      <w:r>
        <w:rPr>
          <w:rFonts w:hint="eastAsia" w:ascii="宋体" w:hAnsi="宋体" w:cs="仿宋_GB2312"/>
          <w:sz w:val="28"/>
          <w:szCs w:val="28"/>
          <w:lang w:val="en-US" w:eastAsia="zh-CN"/>
        </w:rPr>
        <w:t>0</w:t>
      </w:r>
      <w:r>
        <w:rPr>
          <w:rFonts w:hint="eastAsia" w:ascii="宋体" w:hAnsi="宋体"/>
          <w:sz w:val="28"/>
          <w:szCs w:val="28"/>
        </w:rPr>
        <w:t>万元，</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截止2020年12月31日，本单位共有车辆0辆。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本部门2020年度政府采购支出总额6.27万元，其中：政府采购货物支出5.77万元、政府采购工程支出0万元、政府采购服务支出0.5万元。授予中小企业合同金额0万元，占政府采购支出总额的0%。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无绩效评价项目支出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r>
        <w:rPr>
          <w:rFonts w:ascii="黑体" w:hAnsi="黑体" w:eastAsia="黑体" w:cs="黑体"/>
          <w:sz w:val="32"/>
          <w:szCs w:val="32"/>
        </w:rPr>
        <w:t xml:space="preserve">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6C834"/>
    <w:multiLevelType w:val="singleLevel"/>
    <w:tmpl w:val="4946C83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956308A"/>
    <w:rsid w:val="0FED60CE"/>
    <w:rsid w:val="11CA0B49"/>
    <w:rsid w:val="13356199"/>
    <w:rsid w:val="28D9231D"/>
    <w:rsid w:val="2AE96F2F"/>
    <w:rsid w:val="33004276"/>
    <w:rsid w:val="34021CFC"/>
    <w:rsid w:val="3F162422"/>
    <w:rsid w:val="439E0DFA"/>
    <w:rsid w:val="4E7E7EEC"/>
    <w:rsid w:val="5F635EB4"/>
    <w:rsid w:val="65394205"/>
    <w:rsid w:val="67FD49D3"/>
    <w:rsid w:val="6DE46083"/>
    <w:rsid w:val="6F9F2D2F"/>
    <w:rsid w:val="75715815"/>
    <w:rsid w:val="78B84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2021-08-04T03:46:00Z</cp:lastPrinted>
  <dcterms:modified xsi:type="dcterms:W3CDTF">2021-08-04T07:29:26Z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CF095250EF6F439BAAD27B552B9CF42C</vt:lpwstr>
  </property>
</Properties>
</file>