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崇信县锦屏镇财政所</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sz w:val="28"/>
          <w:szCs w:val="28"/>
          <w:lang w:val="en-US" w:eastAsia="zh-CN"/>
        </w:rPr>
        <w:t>锦屏镇财政所属县财政局派出机构，主要负责本镇范围内财政财务政策的贯彻落实、编报财政收支预决算、管理国有资产、非税收入和财政票据、发放惠农补贴资金等工作。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sz w:val="28"/>
          <w:szCs w:val="28"/>
          <w:lang w:val="en-US" w:eastAsia="zh-CN"/>
        </w:rPr>
        <w:t>锦屏镇财政所属于财政全额拨款的事业单位，执行新政府会计制度，财政预算代码为：063001。独立核算</w:t>
      </w:r>
      <w:bookmarkStart w:id="0" w:name="_GoBack"/>
      <w:bookmarkEnd w:id="0"/>
      <w:r>
        <w:rPr>
          <w:rFonts w:hint="eastAsia" w:ascii="宋体" w:hAnsi="宋体" w:eastAsia="宋体" w:cs="宋体"/>
          <w:sz w:val="28"/>
          <w:szCs w:val="28"/>
          <w:lang w:val="en-US" w:eastAsia="zh-CN"/>
        </w:rPr>
        <w:t>机构数为1个，编制人数为9人，</w:t>
      </w:r>
      <w:r>
        <w:rPr>
          <w:rFonts w:hint="eastAsia" w:ascii="宋体" w:hAnsi="宋体" w:eastAsia="宋体" w:cs="宋体"/>
          <w:sz w:val="28"/>
          <w:szCs w:val="28"/>
        </w:rPr>
        <w:t>实有人数为</w:t>
      </w:r>
      <w:r>
        <w:rPr>
          <w:rFonts w:hint="eastAsia" w:ascii="宋体" w:hAnsi="宋体" w:eastAsia="宋体" w:cs="宋体"/>
          <w:sz w:val="28"/>
          <w:szCs w:val="28"/>
          <w:lang w:val="en-US" w:eastAsia="zh-CN"/>
        </w:rPr>
        <w:t>13</w:t>
      </w:r>
      <w:r>
        <w:rPr>
          <w:rFonts w:hint="eastAsia" w:ascii="宋体" w:hAnsi="宋体" w:eastAsia="宋体" w:cs="宋体"/>
          <w:sz w:val="28"/>
          <w:szCs w:val="28"/>
        </w:rPr>
        <w:t>人，其中：在职</w:t>
      </w:r>
      <w:r>
        <w:rPr>
          <w:rFonts w:hint="eastAsia" w:ascii="宋体" w:hAnsi="宋体" w:cs="宋体"/>
          <w:sz w:val="28"/>
          <w:szCs w:val="28"/>
          <w:lang w:val="en-US" w:eastAsia="zh-CN"/>
        </w:rPr>
        <w:t>13</w:t>
      </w:r>
      <w:r>
        <w:rPr>
          <w:rFonts w:hint="eastAsia" w:ascii="宋体" w:hAnsi="宋体" w:eastAsia="宋体" w:cs="宋体"/>
          <w:sz w:val="28"/>
          <w:szCs w:val="28"/>
        </w:rPr>
        <w:t>人，财政拨款开支</w:t>
      </w:r>
      <w:r>
        <w:rPr>
          <w:rFonts w:hint="eastAsia" w:ascii="宋体" w:hAnsi="宋体" w:eastAsia="宋体" w:cs="宋体"/>
          <w:sz w:val="28"/>
          <w:szCs w:val="28"/>
          <w:lang w:val="en-US" w:eastAsia="zh-CN"/>
        </w:rPr>
        <w:t>11</w:t>
      </w:r>
      <w:r>
        <w:rPr>
          <w:rFonts w:hint="eastAsia" w:ascii="宋体" w:hAnsi="宋体" w:eastAsia="宋体" w:cs="宋体"/>
          <w:sz w:val="28"/>
          <w:szCs w:val="28"/>
        </w:rPr>
        <w:t>人，财政补助开支</w:t>
      </w:r>
      <w:r>
        <w:rPr>
          <w:rFonts w:hint="eastAsia" w:ascii="宋体" w:hAnsi="宋体" w:eastAsia="宋体" w:cs="宋体"/>
          <w:sz w:val="28"/>
          <w:szCs w:val="28"/>
          <w:lang w:val="en-US" w:eastAsia="zh-CN"/>
        </w:rPr>
        <w:t>2</w:t>
      </w:r>
      <w:r>
        <w:rPr>
          <w:rFonts w:hint="eastAsia" w:ascii="宋体" w:hAnsi="宋体" w:eastAsia="宋体" w:cs="宋体"/>
          <w:sz w:val="28"/>
          <w:szCs w:val="28"/>
        </w:rPr>
        <w:t>人，退休</w:t>
      </w:r>
      <w:r>
        <w:rPr>
          <w:rFonts w:hint="eastAsia" w:ascii="宋体" w:hAnsi="宋体" w:eastAsia="宋体" w:cs="宋体"/>
          <w:sz w:val="28"/>
          <w:szCs w:val="28"/>
          <w:lang w:val="en-US" w:eastAsia="zh-CN"/>
        </w:rPr>
        <w:t>0</w:t>
      </w:r>
      <w:r>
        <w:rPr>
          <w:rFonts w:hint="eastAsia" w:ascii="宋体" w:hAnsi="宋体" w:eastAsia="宋体" w:cs="宋体"/>
          <w:sz w:val="28"/>
          <w:szCs w:val="28"/>
        </w:rPr>
        <w:t>人</w:t>
      </w:r>
      <w:r>
        <w:rPr>
          <w:rFonts w:hint="eastAsia" w:ascii="宋体" w:hAnsi="宋体" w:eastAsia="宋体" w:cs="宋体"/>
          <w:sz w:val="28"/>
          <w:szCs w:val="28"/>
          <w:lang w:eastAsia="zh-CN"/>
        </w:rPr>
        <w:t>，项目人员</w:t>
      </w:r>
      <w:r>
        <w:rPr>
          <w:rFonts w:hint="eastAsia" w:ascii="宋体" w:hAnsi="宋体" w:eastAsia="宋体" w:cs="宋体"/>
          <w:sz w:val="28"/>
          <w:szCs w:val="28"/>
          <w:lang w:val="en-US" w:eastAsia="zh-CN"/>
        </w:rPr>
        <w:t>4人</w:t>
      </w:r>
      <w:r>
        <w:rPr>
          <w:rFonts w:hint="eastAsia" w:ascii="仿宋_GB2312" w:hAnsi="宋体" w:eastAsia="仿宋_GB2312" w:cs="宋体"/>
          <w:sz w:val="32"/>
          <w:szCs w:val="32"/>
          <w:lang w:val="en-US"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ind w:firstLine="320" w:firstLineChars="100"/>
        <w:rPr>
          <w:rFonts w:hint="eastAsia" w:ascii="宋体" w:hAnsi="宋体"/>
          <w:sz w:val="28"/>
          <w:szCs w:val="28"/>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宋体" w:hAnsi="宋体"/>
          <w:sz w:val="28"/>
          <w:szCs w:val="28"/>
          <w:highlight w:val="none"/>
          <w:lang w:val="en-US" w:eastAsia="zh-CN"/>
        </w:rPr>
        <w:t>2020年本单位决算总收入114.56万元，均为财政拨款收入。</w:t>
      </w:r>
    </w:p>
    <w:p>
      <w:pPr>
        <w:ind w:firstLine="560" w:firstLineChars="200"/>
        <w:rPr>
          <w:rFonts w:hint="eastAsia" w:ascii="宋体" w:hAnsi="宋体" w:eastAsia="黑体" w:cs="仿宋_GB2312"/>
          <w:sz w:val="28"/>
          <w:szCs w:val="28"/>
          <w:lang w:val="en-US" w:eastAsia="zh-CN"/>
        </w:rPr>
      </w:pPr>
      <w:r>
        <w:rPr>
          <w:rFonts w:hint="eastAsia" w:ascii="宋体" w:hAnsi="宋体"/>
          <w:sz w:val="28"/>
          <w:szCs w:val="28"/>
          <w:highlight w:val="none"/>
          <w:lang w:val="en-US" w:eastAsia="zh-CN"/>
        </w:rPr>
        <w:t>2020年本单位决算总支出110.18万元，其中：一般公共服务支出101.73万元，社会保障和就业支出8.45万元；年末结转和结余6.25万元。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ind w:firstLine="560" w:firstLineChars="200"/>
        <w:rPr>
          <w:rFonts w:hint="eastAsia" w:ascii="宋体" w:hAnsi="宋体" w:cs="仿宋_GB2312"/>
          <w:sz w:val="28"/>
          <w:szCs w:val="28"/>
          <w:highlight w:val="none"/>
        </w:rPr>
      </w:pPr>
      <w:r>
        <w:rPr>
          <w:rFonts w:hint="eastAsia" w:ascii="宋体" w:hAnsi="宋体"/>
          <w:sz w:val="28"/>
          <w:szCs w:val="28"/>
          <w:highlight w:val="none"/>
          <w:lang w:val="en-US" w:eastAsia="zh-CN"/>
        </w:rPr>
        <w:t>2020年度锦屏镇财政所财政拨款支出均为基本支出，用于保障单位工作正常运转，确保完成县局及镇党委政府交办的相关工作。其中：人员工资及福利支出85.23万元、个人和家庭的补助支出12.18万元，主要用于人员基本工资、津贴补贴、奖励金等支出；商品和服务支出12.76万元，主要用于办公费、印刷费、水电费、手续费、维护费、劳务费等其他日常开支。</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本年度无三公经费支出。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sz w:val="28"/>
          <w:szCs w:val="28"/>
          <w:lang w:val="en-US" w:eastAsia="zh-CN"/>
        </w:rPr>
      </w:pPr>
      <w:r>
        <w:rPr>
          <w:rFonts w:hint="eastAsia" w:ascii="宋体" w:hAnsi="宋体"/>
          <w:sz w:val="28"/>
          <w:szCs w:val="28"/>
          <w:lang w:val="en-US" w:eastAsia="zh-CN"/>
        </w:rPr>
        <w:t>本年度无机关运行经费（事业单位）。</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本部门2020年度政府采购支出总额0万元，其中：政府采购货物支出0万元、政府采购工程支出0万元、政府采购服务支出0万元。授予中小企业合同金额0万元，占政府采购支出总额的0%。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本单位无项目支出。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D1DF5"/>
    <w:multiLevelType w:val="singleLevel"/>
    <w:tmpl w:val="8E8D1DF5"/>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189C7BC2"/>
    <w:rsid w:val="28D9231D"/>
    <w:rsid w:val="4C9A0118"/>
    <w:rsid w:val="4E7E7EEC"/>
    <w:rsid w:val="5D2675E8"/>
    <w:rsid w:val="685C4BC9"/>
    <w:rsid w:val="6E9F7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度小渡</cp:lastModifiedBy>
  <cp:lastPrinted>2021-08-05T02:42:38Z</cp:lastPrinted>
  <dcterms:modified xsi:type="dcterms:W3CDTF">2021-08-05T02:44:37Z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75DC49DCDFBB45E09AD0BCD48D701284</vt:lpwstr>
  </property>
</Properties>
</file>