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崇信县档案馆</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44"/>
          <w:szCs w:val="44"/>
          <w:lang w:val="en-US" w:eastAsia="zh-CN"/>
        </w:rPr>
        <w:t>2020年度部门决算公开说明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集中统一管理县级档案资料，保守党和国家机密，维护档案的完整，确保档案与资料的安全。接收、征集、保管县直机关、乡镇（街道）、部分企事业单位及群团组织的档案和社会上散存的具有保存价值的档案资料。为党政机关、社会各界、人民群众提供利用咨询服务，做好档案信息资源开发利用和研究工作，为经济建设、社会发展提供借鉴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二、机构设置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县档案馆设下列内设机构，均为股级。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（一）办公室。</w:t>
      </w:r>
      <w:r>
        <w:rPr>
          <w:rFonts w:hint="eastAsia" w:ascii="方正仿宋_GB2312" w:hAnsi="方正仿宋_GB2312" w:eastAsia="方正仿宋_GB2312" w:cs="方正仿宋_GB2312"/>
          <w:sz w:val="32"/>
          <w:szCs w:val="32"/>
          <w:lang w:val="en-US" w:eastAsia="zh-CN"/>
        </w:rPr>
        <w:t>负责综合协调单位日常性事务，承办文秘、党务、纪检、机构编制、机要、信访、档案、安全维稳、会务工作。负责财务管理、政府采购、后勤服务、人事、劳资等工作。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（二）档案管理室。</w:t>
      </w:r>
      <w:r>
        <w:rPr>
          <w:rFonts w:hint="eastAsia" w:ascii="方正仿宋_GB2312" w:hAnsi="方正仿宋_GB2312" w:eastAsia="方正仿宋_GB2312" w:cs="方正仿宋_GB2312"/>
          <w:sz w:val="32"/>
          <w:szCs w:val="32"/>
          <w:lang w:val="en-US" w:eastAsia="zh-CN"/>
        </w:rPr>
        <w:t xml:space="preserve">负责做好档案馆数据库建设、安全管理和档案信息共享工作。负责接收县直机关和有关单位到期档案，征集社会上有保存价值、代表性、典型性和地方特色档案资料。负责馆藏档案资料的科学鉴定、规范整理、统计编目、解密划控工作,提出开放档案范围。负责档案库房及馆藏档案资料的日常管理，做好防火、防虫、防霉、防盗等安全保护工作和各类机器、设备的维护。负责档案史料编研。负责接待、调档、查档、档案咨询和利用效果登记、反馈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本单位属于财政全额拨款事业单位，执行新政府会计制度。核定事业编制数11名，现有在岗干部职工9人，其中：其中馆长1名，副馆长2名，主任科员1名，副主任科员1名，事业管理人员2名，工勤人员2名。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三、收支决算总体情况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年部门总收入为126.83万元，其中：财政拨款收入126.83万元，占总收入的100.%。总支出126.83万元，其中：基本支出126.83万元，占总支出的100%。其中：工资福利支出83.79万元，占基本支出的66%；商品和服务支出15.61万元，占总支出的12%；对个人和家庭补助支出27.25万元，占基本支出的21%；其他资本性支出1.63万元，占基本支出的1.3%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四、财政拨款支出决算情况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当年部门总收入为126.83万元，比上年度减少23.96万元，减少1.8%；总支出为126.83万元，比上年度减少23.89万元，减少1.8%。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五、“三公”经费支出情况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2020年“三公”经费支出合计0万元。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六、机关运行经费支出情况</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2020年度我馆机关运行经费支出总额17.24万元，与2019年相比较，增加了0.66万元，增幅3.9%，增加的主要原因是机关运行经费统计口径有所变化。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七、国有资产占用及政府采购支出情况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本部门2020年度政府采购支出总额0万元，其中：政府采购货物支出0万元、政府采购工程支出0万元、政府采购服务支出0万元。授予中小企业合同金额 0万元，占政府采购支出总额的0%。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八、部门预算绩效评价情况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我单位2020年度无一般公共预算项目支出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九、政府性基金支出情况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2020年度单位无政府性基金支出。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十、名词解释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（一）财政拨款收入：</w:t>
      </w:r>
      <w:r>
        <w:rPr>
          <w:rFonts w:hint="eastAsia" w:ascii="方正仿宋_GB2312" w:hAnsi="方正仿宋_GB2312" w:eastAsia="方正仿宋_GB2312" w:cs="方正仿宋_GB2312"/>
          <w:sz w:val="32"/>
          <w:szCs w:val="32"/>
          <w:lang w:val="en-US" w:eastAsia="zh-CN"/>
        </w:rPr>
        <w:t>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（二）事业收入：</w:t>
      </w:r>
      <w:r>
        <w:rPr>
          <w:rFonts w:hint="eastAsia" w:ascii="方正仿宋_GB2312" w:hAnsi="方正仿宋_GB2312" w:eastAsia="方正仿宋_GB2312" w:cs="方正仿宋_GB2312"/>
          <w:sz w:val="32"/>
          <w:szCs w:val="32"/>
          <w:lang w:val="en-US" w:eastAsia="zh-CN"/>
        </w:rPr>
        <w:t>指事业单位开展专业业务活动及其辅助活动取得的收入；事业单位收到的财政专户实际核拨的教育收费等资金在此反映。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（三）经营收入：</w:t>
      </w:r>
      <w:r>
        <w:rPr>
          <w:rFonts w:hint="eastAsia" w:ascii="方正仿宋_GB2312" w:hAnsi="方正仿宋_GB2312" w:eastAsia="方正仿宋_GB2312" w:cs="方正仿宋_GB2312"/>
          <w:sz w:val="32"/>
          <w:szCs w:val="32"/>
          <w:lang w:val="en-US" w:eastAsia="zh-CN"/>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（四）其他收入：</w:t>
      </w:r>
      <w:r>
        <w:rPr>
          <w:rFonts w:hint="eastAsia" w:ascii="方正仿宋_GB2312" w:hAnsi="方正仿宋_GB2312" w:eastAsia="方正仿宋_GB2312" w:cs="方正仿宋_GB2312"/>
          <w:sz w:val="32"/>
          <w:szCs w:val="32"/>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（五）用事业基金弥补收支差额：</w:t>
      </w:r>
      <w:r>
        <w:rPr>
          <w:rFonts w:hint="eastAsia" w:ascii="方正仿宋_GB2312" w:hAnsi="方正仿宋_GB2312" w:eastAsia="方正仿宋_GB2312" w:cs="方正仿宋_GB2312"/>
          <w:sz w:val="32"/>
          <w:szCs w:val="32"/>
          <w:lang w:val="en-US" w:eastAsia="zh-CN"/>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（六）年初结转和结余：</w:t>
      </w:r>
      <w:r>
        <w:rPr>
          <w:rFonts w:hint="eastAsia" w:ascii="方正仿宋_GB2312" w:hAnsi="方正仿宋_GB2312" w:eastAsia="方正仿宋_GB2312" w:cs="方正仿宋_GB2312"/>
          <w:sz w:val="32"/>
          <w:szCs w:val="32"/>
          <w:lang w:val="en-US" w:eastAsia="zh-CN"/>
        </w:rPr>
        <w:t>指单位上年结转本年使用的基本支出结转、项目支出结转和结余、经营结余。不包括事业单位净资产项下的事业基金和专用基金。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（七）结余分配：</w:t>
      </w:r>
      <w:r>
        <w:rPr>
          <w:rFonts w:hint="eastAsia" w:ascii="方正仿宋_GB2312" w:hAnsi="方正仿宋_GB2312" w:eastAsia="方正仿宋_GB2312" w:cs="方正仿宋_GB2312"/>
          <w:sz w:val="32"/>
          <w:szCs w:val="32"/>
          <w:lang w:val="en-US" w:eastAsia="zh-CN"/>
        </w:rPr>
        <w:t>指单位当年结余的分配情况。根据《关于事业单位提取专用基金比例问题的通知》（财教[2012]32号）规定，事业单位职工福利基金的提取比例，在单位年度非财政拨款结余的40%以内确定，国家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（八）年末结转和结余：</w:t>
      </w:r>
      <w:r>
        <w:rPr>
          <w:rFonts w:hint="eastAsia" w:ascii="方正仿宋_GB2312" w:hAnsi="方正仿宋_GB2312" w:eastAsia="方正仿宋_GB2312" w:cs="方正仿宋_GB2312"/>
          <w:sz w:val="32"/>
          <w:szCs w:val="32"/>
          <w:lang w:val="en-US" w:eastAsia="zh-CN"/>
        </w:rPr>
        <w:t>指单位结转下年的基本支出结转、项目支出结转和结余、经营结余。不包括事业单位净资产项下的事业基金和专用基金。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（九）基本支出：</w:t>
      </w:r>
      <w:r>
        <w:rPr>
          <w:rFonts w:hint="eastAsia" w:ascii="方正仿宋_GB2312" w:hAnsi="方正仿宋_GB2312" w:eastAsia="方正仿宋_GB2312" w:cs="方正仿宋_GB2312"/>
          <w:sz w:val="32"/>
          <w:szCs w:val="32"/>
          <w:lang w:val="en-US"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（十）项目支出：</w:t>
      </w:r>
      <w:r>
        <w:rPr>
          <w:rFonts w:hint="eastAsia" w:ascii="方正仿宋_GB2312" w:hAnsi="方正仿宋_GB2312" w:eastAsia="方正仿宋_GB2312" w:cs="方正仿宋_GB2312"/>
          <w:sz w:val="32"/>
          <w:szCs w:val="32"/>
          <w:lang w:val="en-US" w:eastAsia="zh-CN"/>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（十一）经营支出：</w:t>
      </w:r>
      <w:r>
        <w:rPr>
          <w:rFonts w:hint="eastAsia" w:ascii="方正仿宋_GB2312" w:hAnsi="方正仿宋_GB2312" w:eastAsia="方正仿宋_GB2312" w:cs="方正仿宋_GB2312"/>
          <w:sz w:val="32"/>
          <w:szCs w:val="32"/>
          <w:lang w:val="en-US" w:eastAsia="zh-CN"/>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（十二）“三公”经费：</w:t>
      </w:r>
      <w:r>
        <w:rPr>
          <w:rFonts w:hint="eastAsia" w:ascii="方正仿宋_GB2312" w:hAnsi="方正仿宋_GB2312" w:eastAsia="方正仿宋_GB2312" w:cs="方正仿宋_GB2312"/>
          <w:sz w:val="32"/>
          <w:szCs w:val="32"/>
          <w:lang w:val="en-US"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（十三）机关运行经费：</w:t>
      </w:r>
      <w:r>
        <w:rPr>
          <w:rFonts w:hint="eastAsia" w:ascii="方正仿宋_GB2312" w:hAnsi="方正仿宋_GB2312" w:eastAsia="方正仿宋_GB2312" w:cs="方正仿宋_GB2312"/>
          <w:sz w:val="32"/>
          <w:szCs w:val="32"/>
          <w:lang w:val="en-US" w:eastAsia="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（十四）工资福利支出</w:t>
      </w:r>
      <w:r>
        <w:rPr>
          <w:rFonts w:hint="eastAsia" w:ascii="方正仿宋_GB2312" w:hAnsi="方正仿宋_GB2312" w:eastAsia="方正仿宋_GB2312" w:cs="方正仿宋_GB2312"/>
          <w:sz w:val="32"/>
          <w:szCs w:val="32"/>
          <w:lang w:val="en-US" w:eastAsia="zh-CN"/>
        </w:rPr>
        <w:t>（支出经济分类科目类级）：反映单位开支的在职职工和编制外长期聘用人员的各类劳动报酬，以及为上述人员缴纳的各项社会保险费等。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（十五）商品和服务支出</w:t>
      </w:r>
      <w:r>
        <w:rPr>
          <w:rFonts w:hint="eastAsia" w:ascii="方正仿宋_GB2312" w:hAnsi="方正仿宋_GB2312" w:eastAsia="方正仿宋_GB2312" w:cs="方正仿宋_GB2312"/>
          <w:sz w:val="32"/>
          <w:szCs w:val="32"/>
          <w:lang w:val="en-US" w:eastAsia="zh-CN"/>
        </w:rPr>
        <w:t>（支出经济分类科目类级）：反映单位购买商品和服务的支出（不包括用于购置固定资产的支出、战略性和应急储备支出）。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（十六）对个人和家庭的补助</w:t>
      </w:r>
      <w:r>
        <w:rPr>
          <w:rFonts w:hint="eastAsia" w:ascii="方正仿宋_GB2312" w:hAnsi="方正仿宋_GB2312" w:eastAsia="方正仿宋_GB2312" w:cs="方正仿宋_GB2312"/>
          <w:sz w:val="32"/>
          <w:szCs w:val="32"/>
          <w:lang w:val="en-US" w:eastAsia="zh-CN"/>
        </w:rPr>
        <w:t>（支出经济分类科目类级）：反映用于对个人和家庭的补助支出。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（十七）其他资本性支出</w:t>
      </w:r>
      <w:r>
        <w:rPr>
          <w:rFonts w:hint="eastAsia" w:ascii="方正仿宋_GB2312" w:hAnsi="方正仿宋_GB2312" w:eastAsia="方正仿宋_GB2312" w:cs="方正仿宋_GB2312"/>
          <w:sz w:val="32"/>
          <w:szCs w:val="32"/>
          <w:lang w:val="en-US" w:eastAsia="zh-CN"/>
        </w:rPr>
        <w:t>（支出经济分类科目类级）：反映非各级发展与改革部门集中安排的用于购置固定资产、战略性和应急性储备、土地和无形资产，以及构建基础设施、大型修缮和财政支持企业更新改造所发生的支出。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附表：1.收入支出决算总表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2.收入决算表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3.支出决算表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4.财政拨款收入支出决算总表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5.一般公共预算财政拨款支出决算表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6.一般公共预算财政拨款基本支出决算表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7.一般公共预算财政拨款“三公”经费支出决算表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8.政府性基金预算财政拨款收入支出决算表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9.国有资本经营预算财政拨款收入支出决算表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10.政府采购表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崇信县档案馆</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2021年8月4日</w:t>
      </w:r>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rPr>
      <w:t>4</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2B413B0"/>
    <w:rsid w:val="03A75D45"/>
    <w:rsid w:val="0A5F0E2C"/>
    <w:rsid w:val="0D470E41"/>
    <w:rsid w:val="0F586099"/>
    <w:rsid w:val="122B5873"/>
    <w:rsid w:val="13356199"/>
    <w:rsid w:val="1FA70BB0"/>
    <w:rsid w:val="283A4E12"/>
    <w:rsid w:val="28D9231D"/>
    <w:rsid w:val="43103B64"/>
    <w:rsid w:val="49F839F4"/>
    <w:rsid w:val="4B306E61"/>
    <w:rsid w:val="4E7E7EEC"/>
    <w:rsid w:val="63163EB5"/>
    <w:rsid w:val="664266B0"/>
    <w:rsid w:val="69524FF1"/>
    <w:rsid w:val="6C7155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eastAsia="仿宋_GB2312"/>
      <w:sz w:val="32"/>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2021-08-05T09:06:12Z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9A7E7CCC307744DFA95EEF9C0A932E44</vt:lpwstr>
  </property>
</Properties>
</file>