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崇信县新窑林场</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依据林业长远发展规划和森林经营方案制定年度各项生产、经营计划，确定建设项目和生产规模，并依法组织实施。</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依法保护和合理开发利用国有林场经营范围内的各种资源，独立开展森林资源、陆生野生动物、湿地调查、动态监测和评估，承担林业生态文明建设的有关工作。</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依法对国有林场经营范围内的各类公益林和商品林等进行管理。落实植树造林、封山育林和以植树种草等生物措施防止水土流失工作。</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_GB2312" w:eastAsia="仿宋_GB2312" w:cs="仿宋_GB2312"/>
          <w:sz w:val="32"/>
          <w:szCs w:val="32"/>
          <w:lang w:eastAsia="zh-CN"/>
        </w:rPr>
        <w:t>加强森林资源保护，做好林业“三防”工作。积极做好森林防火工作；落实林业有害生物防治及检疫工作，及时防治病虫害；加强森林资源管理，防范乱砍滥伐行为。</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_GB2312" w:eastAsia="仿宋_GB2312" w:cs="仿宋_GB2312"/>
          <w:sz w:val="32"/>
          <w:szCs w:val="32"/>
          <w:lang w:eastAsia="zh-CN"/>
        </w:rPr>
        <w:t>按照有关规定和本场工作需要认真制定和严格执行各项人、财物管理制度。</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lang w:eastAsia="zh-CN"/>
        </w:rPr>
        <w:t>完成县自然资源局（县林业和草原局）交办的其他任务。</w:t>
      </w:r>
    </w:p>
    <w:p>
      <w:pPr>
        <w:numPr>
          <w:ilvl w:val="0"/>
          <w:numId w:val="3"/>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eastAsia="仿宋_GB2312"/>
          <w:color w:val="000000"/>
          <w:sz w:val="32"/>
          <w:szCs w:val="32"/>
          <w:lang w:val="en-US" w:eastAsia="zh-CN"/>
        </w:rPr>
      </w:pPr>
      <w:r>
        <w:rPr>
          <w:rFonts w:hint="eastAsia" w:ascii="仿宋_GB2312" w:hAnsi="仿宋_GB2312" w:eastAsia="仿宋_GB2312" w:cs="仿宋_GB2312"/>
          <w:sz w:val="32"/>
          <w:szCs w:val="32"/>
        </w:rPr>
        <w:t>崇信县</w:t>
      </w:r>
      <w:r>
        <w:rPr>
          <w:rFonts w:hint="eastAsia" w:ascii="仿宋_GB2312" w:hAnsi="仿宋_GB2312" w:eastAsia="仿宋_GB2312" w:cs="仿宋_GB2312"/>
          <w:sz w:val="32"/>
          <w:szCs w:val="32"/>
          <w:lang w:eastAsia="zh-CN"/>
        </w:rPr>
        <w:t>新窑林场</w:t>
      </w:r>
      <w:r>
        <w:rPr>
          <w:rFonts w:hint="eastAsia" w:ascii="仿宋_GB2312" w:hAnsi="仿宋_GB2312" w:eastAsia="仿宋_GB2312" w:cs="仿宋_GB2312"/>
          <w:sz w:val="32"/>
          <w:szCs w:val="32"/>
        </w:rPr>
        <w:t>属财政全额拨款的</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rPr>
        <w:t>单位，执行</w:t>
      </w:r>
      <w:r>
        <w:rPr>
          <w:rFonts w:hint="eastAsia" w:ascii="仿宋_GB2312" w:hAnsi="仿宋_GB2312" w:eastAsia="仿宋_GB2312" w:cs="仿宋_GB2312"/>
          <w:sz w:val="32"/>
          <w:szCs w:val="32"/>
          <w:lang w:eastAsia="zh-CN"/>
        </w:rPr>
        <w:t>新政府</w:t>
      </w:r>
      <w:r>
        <w:rPr>
          <w:rFonts w:hint="eastAsia" w:ascii="仿宋_GB2312" w:hAnsi="仿宋_GB2312" w:eastAsia="仿宋_GB2312" w:cs="仿宋_GB2312"/>
          <w:sz w:val="32"/>
          <w:szCs w:val="32"/>
        </w:rPr>
        <w:t>会计制度。设</w:t>
      </w:r>
      <w:bookmarkStart w:id="0" w:name="_GoBack"/>
      <w:bookmarkEnd w:id="0"/>
      <w:r>
        <w:rPr>
          <w:rFonts w:hint="eastAsia" w:ascii="仿宋_GB2312" w:hAnsi="仿宋_GB2312" w:eastAsia="仿宋_GB2312" w:cs="仿宋_GB2312"/>
          <w:sz w:val="32"/>
          <w:szCs w:val="32"/>
        </w:rPr>
        <w:t>综合</w:t>
      </w:r>
      <w:r>
        <w:rPr>
          <w:rFonts w:hint="eastAsia" w:ascii="仿宋_GB2312" w:hAnsi="仿宋_GB2312" w:eastAsia="仿宋_GB2312" w:cs="仿宋_GB2312"/>
          <w:sz w:val="32"/>
          <w:szCs w:val="32"/>
          <w:lang w:eastAsia="zh-CN"/>
        </w:rPr>
        <w:t>办公</w:t>
      </w:r>
      <w:r>
        <w:rPr>
          <w:rFonts w:hint="eastAsia" w:ascii="仿宋_GB2312" w:hAnsi="仿宋_GB2312" w:eastAsia="仿宋_GB2312" w:cs="仿宋_GB2312"/>
          <w:sz w:val="32"/>
          <w:szCs w:val="32"/>
        </w:rPr>
        <w:t>岗、</w:t>
      </w:r>
      <w:r>
        <w:rPr>
          <w:rFonts w:hint="eastAsia" w:ascii="仿宋_GB2312" w:hAnsi="仿宋_GB2312" w:eastAsia="仿宋_GB2312" w:cs="仿宋_GB2312"/>
          <w:sz w:val="32"/>
          <w:szCs w:val="32"/>
          <w:lang w:eastAsia="zh-CN"/>
        </w:rPr>
        <w:t>财务</w:t>
      </w:r>
      <w:r>
        <w:rPr>
          <w:rFonts w:hint="eastAsia" w:ascii="仿宋_GB2312" w:hAnsi="仿宋_GB2312" w:eastAsia="仿宋_GB2312" w:cs="仿宋_GB2312"/>
          <w:sz w:val="32"/>
          <w:szCs w:val="32"/>
        </w:rPr>
        <w:t>岗、</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rPr>
        <w:t>工勤岗等职能岗位</w:t>
      </w:r>
      <w:r>
        <w:rPr>
          <w:rFonts w:hint="eastAsia" w:ascii="仿宋_GB2312" w:hAnsi="仿宋" w:eastAsia="仿宋_GB2312"/>
          <w:sz w:val="32"/>
          <w:szCs w:val="32"/>
          <w:lang w:eastAsia="zh-CN"/>
        </w:rPr>
        <w:t>。</w:t>
      </w:r>
      <w:r>
        <w:rPr>
          <w:rFonts w:hint="eastAsia" w:eastAsia="仿宋_GB2312"/>
          <w:color w:val="000000"/>
          <w:sz w:val="32"/>
          <w:szCs w:val="32"/>
          <w:lang w:eastAsia="zh-CN"/>
        </w:rPr>
        <w:t>人员编制数</w:t>
      </w:r>
      <w:r>
        <w:rPr>
          <w:rFonts w:hint="eastAsia" w:eastAsia="仿宋_GB2312"/>
          <w:color w:val="000000"/>
          <w:sz w:val="32"/>
          <w:szCs w:val="32"/>
          <w:lang w:val="en-US" w:eastAsia="zh-CN"/>
        </w:rPr>
        <w:t>63名，设场长1名，副场长2名。</w:t>
      </w:r>
      <w:r>
        <w:rPr>
          <w:rFonts w:hint="eastAsia" w:eastAsia="仿宋_GB2312"/>
          <w:color w:val="000000"/>
          <w:sz w:val="32"/>
          <w:szCs w:val="32"/>
          <w:lang w:eastAsia="zh-CN"/>
        </w:rPr>
        <w:t>目前我场在职在编职工</w:t>
      </w:r>
      <w:r>
        <w:rPr>
          <w:rFonts w:hint="eastAsia" w:eastAsia="仿宋_GB2312"/>
          <w:color w:val="000000"/>
          <w:sz w:val="32"/>
          <w:szCs w:val="32"/>
          <w:lang w:val="en-US" w:eastAsia="zh-CN"/>
        </w:rPr>
        <w:t>56人，其中事业管理人员3人，事业专技人员3人，技能工勤人员50人。</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numPr>
          <w:ilvl w:val="0"/>
          <w:numId w:val="0"/>
        </w:numPr>
        <w:spacing w:line="600" w:lineRule="exact"/>
        <w:rPr>
          <w:rFonts w:hint="eastAsia" w:ascii="宋体" w:hAnsi="宋体" w:eastAsia="黑体" w:cs="仿宋_GB2312"/>
          <w:sz w:val="28"/>
          <w:szCs w:val="28"/>
          <w:lang w:val="en-US" w:eastAsia="zh-CN"/>
        </w:rPr>
      </w:pPr>
      <w:r>
        <w:rPr>
          <w:rFonts w:hint="eastAsia" w:ascii="黑体" w:hAnsi="黑体" w:eastAsia="黑体" w:cs="黑体"/>
          <w:b w:val="0"/>
          <w:bCs w:val="0"/>
          <w:sz w:val="32"/>
          <w:szCs w:val="32"/>
          <w:lang w:val="en-US" w:eastAsia="zh-CN"/>
        </w:rPr>
        <w:t xml:space="preserve">    </w:t>
      </w:r>
      <w:r>
        <w:rPr>
          <w:rFonts w:hint="eastAsia" w:ascii="宋体" w:hAnsi="宋体" w:cs="宋体"/>
          <w:i w:val="0"/>
          <w:caps w:val="0"/>
          <w:color w:val="000000"/>
          <w:spacing w:val="0"/>
          <w:sz w:val="28"/>
          <w:szCs w:val="28"/>
          <w:lang w:val="en-US" w:eastAsia="zh-CN"/>
        </w:rPr>
        <w:t>2020</w:t>
      </w:r>
      <w:r>
        <w:rPr>
          <w:rFonts w:hint="eastAsia" w:ascii="宋体" w:hAnsi="宋体" w:eastAsia="宋体" w:cs="宋体"/>
          <w:i w:val="0"/>
          <w:caps w:val="0"/>
          <w:color w:val="000000"/>
          <w:spacing w:val="0"/>
          <w:sz w:val="28"/>
          <w:szCs w:val="28"/>
        </w:rPr>
        <w:t>年，</w:t>
      </w:r>
      <w:r>
        <w:rPr>
          <w:rFonts w:hint="eastAsia" w:ascii="宋体" w:hAnsi="宋体" w:eastAsia="宋体" w:cs="宋体"/>
          <w:i w:val="0"/>
          <w:caps w:val="0"/>
          <w:color w:val="232323"/>
          <w:spacing w:val="0"/>
          <w:sz w:val="28"/>
          <w:szCs w:val="28"/>
          <w:shd w:val="clear" w:color="auto" w:fill="FFFFFF"/>
        </w:rPr>
        <w:t>崇信县</w:t>
      </w:r>
      <w:r>
        <w:rPr>
          <w:rFonts w:hint="eastAsia" w:ascii="宋体" w:hAnsi="宋体" w:eastAsia="宋体" w:cs="宋体"/>
          <w:i w:val="0"/>
          <w:caps w:val="0"/>
          <w:color w:val="232323"/>
          <w:spacing w:val="0"/>
          <w:sz w:val="28"/>
          <w:szCs w:val="28"/>
          <w:shd w:val="clear" w:color="auto" w:fill="FFFFFF"/>
          <w:lang w:eastAsia="zh-CN"/>
        </w:rPr>
        <w:t>新窑林场</w:t>
      </w:r>
      <w:r>
        <w:rPr>
          <w:rFonts w:hint="eastAsia" w:ascii="宋体" w:hAnsi="宋体" w:eastAsia="宋体" w:cs="宋体"/>
          <w:i w:val="0"/>
          <w:caps w:val="0"/>
          <w:color w:val="000000"/>
          <w:spacing w:val="0"/>
          <w:sz w:val="28"/>
          <w:szCs w:val="28"/>
        </w:rPr>
        <w:t>决算总收入</w:t>
      </w:r>
      <w:r>
        <w:rPr>
          <w:rFonts w:hint="eastAsia" w:ascii="宋体" w:hAnsi="宋体" w:cs="宋体"/>
          <w:i w:val="0"/>
          <w:caps w:val="0"/>
          <w:color w:val="000000"/>
          <w:spacing w:val="0"/>
          <w:sz w:val="28"/>
          <w:szCs w:val="28"/>
          <w:lang w:val="en-US" w:eastAsia="zh-CN"/>
        </w:rPr>
        <w:t xml:space="preserve"> 608万</w:t>
      </w:r>
      <w:r>
        <w:rPr>
          <w:rFonts w:hint="eastAsia" w:ascii="宋体" w:hAnsi="宋体" w:eastAsia="宋体" w:cs="宋体"/>
          <w:i w:val="0"/>
          <w:caps w:val="0"/>
          <w:color w:val="000000"/>
          <w:spacing w:val="0"/>
          <w:sz w:val="28"/>
          <w:szCs w:val="28"/>
        </w:rPr>
        <w:t>元；决算总支出</w:t>
      </w:r>
      <w:r>
        <w:rPr>
          <w:rFonts w:hint="eastAsia" w:ascii="宋体" w:hAnsi="宋体" w:cs="宋体"/>
          <w:i w:val="0"/>
          <w:caps w:val="0"/>
          <w:color w:val="000000"/>
          <w:spacing w:val="0"/>
          <w:sz w:val="28"/>
          <w:szCs w:val="28"/>
          <w:lang w:val="en-US" w:eastAsia="zh-CN"/>
        </w:rPr>
        <w:t>621.76              万</w:t>
      </w:r>
      <w:r>
        <w:rPr>
          <w:rFonts w:hint="eastAsia" w:ascii="宋体" w:hAnsi="宋体" w:eastAsia="宋体" w:cs="宋体"/>
          <w:i w:val="0"/>
          <w:caps w:val="0"/>
          <w:color w:val="000000"/>
          <w:spacing w:val="0"/>
          <w:sz w:val="28"/>
          <w:szCs w:val="28"/>
        </w:rPr>
        <w:t>元，其中：一般公共服务支出</w:t>
      </w:r>
      <w:r>
        <w:rPr>
          <w:rFonts w:hint="eastAsia" w:ascii="宋体" w:hAnsi="宋体" w:cs="宋体"/>
          <w:i w:val="0"/>
          <w:caps w:val="0"/>
          <w:color w:val="000000"/>
          <w:spacing w:val="0"/>
          <w:sz w:val="28"/>
          <w:szCs w:val="28"/>
          <w:lang w:val="en-US" w:eastAsia="zh-CN"/>
        </w:rPr>
        <w:t xml:space="preserve"> 16.06万</w:t>
      </w:r>
      <w:r>
        <w:rPr>
          <w:rFonts w:hint="eastAsia" w:ascii="宋体" w:hAnsi="宋体" w:eastAsia="宋体" w:cs="宋体"/>
          <w:i w:val="0"/>
          <w:caps w:val="0"/>
          <w:color w:val="000000"/>
          <w:spacing w:val="0"/>
          <w:sz w:val="28"/>
          <w:szCs w:val="28"/>
        </w:rPr>
        <w:t>元，</w:t>
      </w:r>
      <w:r>
        <w:rPr>
          <w:rFonts w:hint="eastAsia" w:ascii="宋体" w:hAnsi="宋体" w:cs="宋体"/>
          <w:i w:val="0"/>
          <w:caps w:val="0"/>
          <w:color w:val="000000"/>
          <w:spacing w:val="0"/>
          <w:sz w:val="28"/>
          <w:szCs w:val="28"/>
          <w:lang w:eastAsia="zh-CN"/>
        </w:rPr>
        <w:t>农林水支出</w:t>
      </w:r>
      <w:r>
        <w:rPr>
          <w:rFonts w:hint="eastAsia" w:ascii="宋体" w:hAnsi="宋体" w:cs="宋体"/>
          <w:i w:val="0"/>
          <w:caps w:val="0"/>
          <w:color w:val="000000"/>
          <w:spacing w:val="0"/>
          <w:sz w:val="28"/>
          <w:szCs w:val="28"/>
          <w:lang w:val="en-US" w:eastAsia="zh-CN"/>
        </w:rPr>
        <w:t>520.12万元，社会保障和就业支出85.58万元。</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ind w:firstLine="560" w:firstLineChars="200"/>
        <w:rPr>
          <w:rFonts w:hint="default" w:ascii="宋体" w:hAnsi="宋体"/>
          <w:sz w:val="28"/>
          <w:szCs w:val="28"/>
        </w:rPr>
      </w:pPr>
      <w:r>
        <w:rPr>
          <w:rFonts w:hint="eastAsia" w:ascii="宋体" w:hAnsi="宋体"/>
          <w:sz w:val="28"/>
          <w:szCs w:val="28"/>
          <w:lang w:val="en-US" w:eastAsia="zh-CN"/>
        </w:rPr>
        <w:t>2020</w:t>
      </w:r>
      <w:r>
        <w:rPr>
          <w:rFonts w:hint="eastAsia" w:ascii="宋体" w:hAnsi="宋体"/>
          <w:sz w:val="28"/>
          <w:szCs w:val="28"/>
        </w:rPr>
        <w:t>年，崇信县</w:t>
      </w:r>
      <w:r>
        <w:rPr>
          <w:rFonts w:hint="eastAsia" w:ascii="宋体" w:hAnsi="宋体"/>
          <w:sz w:val="28"/>
          <w:szCs w:val="28"/>
          <w:lang w:eastAsia="zh-CN"/>
        </w:rPr>
        <w:t>新窑林场</w:t>
      </w:r>
      <w:r>
        <w:rPr>
          <w:rFonts w:hint="eastAsia" w:ascii="宋体" w:hAnsi="宋体"/>
          <w:sz w:val="28"/>
          <w:szCs w:val="28"/>
          <w:lang w:val="en-US" w:eastAsia="zh-CN"/>
        </w:rPr>
        <w:t>财政拨款支出主要本单位正常运转、完成日常工作任务以及上级部门交办的相关工作。 </w:t>
      </w:r>
    </w:p>
    <w:p>
      <w:pPr>
        <w:ind w:firstLine="560" w:firstLineChars="200"/>
        <w:rPr>
          <w:rFonts w:hint="default" w:ascii="Times New Roman" w:hAnsi="Times New Roman" w:cs="Times New Roman"/>
          <w:i w:val="0"/>
          <w:caps w:val="0"/>
          <w:color w:val="232323"/>
          <w:spacing w:val="0"/>
          <w:sz w:val="21"/>
          <w:szCs w:val="21"/>
        </w:rPr>
      </w:pPr>
      <w:r>
        <w:rPr>
          <w:rFonts w:hint="eastAsia" w:ascii="宋体" w:hAnsi="宋体"/>
          <w:sz w:val="28"/>
          <w:szCs w:val="28"/>
          <w:lang w:val="en-US" w:eastAsia="zh-CN"/>
        </w:rPr>
        <w:t>基本支出，是用于林场正常运转的日常支出，包括基本工资、津贴补贴等人员经费以及办公费、印刷费、水电费、办公设备购置等日常公用经费。</w:t>
      </w:r>
    </w:p>
    <w:p>
      <w:pPr>
        <w:numPr>
          <w:ilvl w:val="0"/>
          <w:numId w:val="0"/>
        </w:numPr>
        <w:spacing w:line="600" w:lineRule="exact"/>
        <w:rPr>
          <w:rFonts w:hint="eastAsia" w:ascii="宋体" w:hAnsi="宋体" w:eastAsia="宋体" w:cs="宋体"/>
          <w:i w:val="0"/>
          <w:caps w:val="0"/>
          <w:color w:val="000000"/>
          <w:spacing w:val="0"/>
          <w:sz w:val="28"/>
          <w:szCs w:val="28"/>
          <w:lang w:val="en-US" w:eastAsia="zh-CN"/>
        </w:rPr>
      </w:pPr>
      <w:r>
        <w:rPr>
          <w:rStyle w:val="5"/>
          <w:rFonts w:hint="eastAsia" w:ascii="仿宋_GB2312" w:hAnsi="ˎ̥" w:eastAsia="仿宋_GB2312"/>
          <w:i w:val="0"/>
          <w:iCs w:val="0"/>
          <w:sz w:val="32"/>
          <w:szCs w:val="32"/>
          <w:lang w:val="en-US" w:eastAsia="zh-CN"/>
        </w:rPr>
        <w:t>（</w:t>
      </w:r>
      <w:r>
        <w:rPr>
          <w:rFonts w:hint="eastAsia" w:ascii="宋体" w:hAnsi="宋体" w:eastAsia="宋体" w:cs="宋体"/>
          <w:i w:val="0"/>
          <w:caps w:val="0"/>
          <w:color w:val="000000"/>
          <w:spacing w:val="0"/>
          <w:sz w:val="28"/>
          <w:szCs w:val="28"/>
          <w:lang w:val="en-US" w:eastAsia="zh-CN"/>
        </w:rPr>
        <w:t>1）支出按功能分类科目</w:t>
      </w:r>
    </w:p>
    <w:p>
      <w:pPr>
        <w:numPr>
          <w:ilvl w:val="0"/>
          <w:numId w:val="0"/>
        </w:numPr>
        <w:spacing w:line="600" w:lineRule="exact"/>
        <w:rPr>
          <w:rFonts w:hint="eastAsia" w:ascii="宋体" w:hAnsi="宋体" w:cs="宋体"/>
          <w:i w:val="0"/>
          <w:caps w:val="0"/>
          <w:color w:val="000000"/>
          <w:spacing w:val="0"/>
          <w:sz w:val="28"/>
          <w:szCs w:val="28"/>
          <w:lang w:eastAsia="zh-CN"/>
        </w:rPr>
      </w:pPr>
      <w:r>
        <w:rPr>
          <w:rFonts w:hint="eastAsia" w:ascii="宋体" w:hAnsi="宋体" w:eastAsia="宋体" w:cs="宋体"/>
          <w:i w:val="0"/>
          <w:caps w:val="0"/>
          <w:color w:val="000000"/>
          <w:spacing w:val="0"/>
          <w:sz w:val="28"/>
          <w:szCs w:val="28"/>
          <w:lang w:eastAsia="zh-CN"/>
        </w:rPr>
        <w:t>一般公共服务支出</w:t>
      </w:r>
      <w:r>
        <w:rPr>
          <w:rFonts w:hint="eastAsia" w:ascii="宋体" w:hAnsi="宋体" w:cs="宋体"/>
          <w:i w:val="0"/>
          <w:caps w:val="0"/>
          <w:color w:val="000000"/>
          <w:spacing w:val="0"/>
          <w:sz w:val="28"/>
          <w:szCs w:val="28"/>
          <w:lang w:val="en-US" w:eastAsia="zh-CN"/>
        </w:rPr>
        <w:t>16.06 万</w:t>
      </w:r>
      <w:r>
        <w:rPr>
          <w:rFonts w:hint="eastAsia" w:ascii="宋体" w:hAnsi="宋体" w:eastAsia="宋体" w:cs="宋体"/>
          <w:i w:val="0"/>
          <w:caps w:val="0"/>
          <w:color w:val="000000"/>
          <w:spacing w:val="0"/>
          <w:sz w:val="28"/>
          <w:szCs w:val="28"/>
        </w:rPr>
        <w:t>元</w:t>
      </w:r>
      <w:r>
        <w:rPr>
          <w:rFonts w:hint="eastAsia" w:ascii="宋体" w:hAnsi="宋体" w:cs="宋体"/>
          <w:i w:val="0"/>
          <w:caps w:val="0"/>
          <w:color w:val="000000"/>
          <w:spacing w:val="0"/>
          <w:sz w:val="28"/>
          <w:szCs w:val="28"/>
          <w:lang w:eastAsia="zh-CN"/>
        </w:rPr>
        <w:t>。</w:t>
      </w:r>
    </w:p>
    <w:p>
      <w:pPr>
        <w:numPr>
          <w:ilvl w:val="0"/>
          <w:numId w:val="0"/>
        </w:numPr>
        <w:spacing w:line="600" w:lineRule="exact"/>
        <w:rPr>
          <w:rFonts w:hint="eastAsia" w:ascii="宋体" w:hAnsi="宋体" w:eastAsia="宋体" w:cs="宋体"/>
          <w:i w:val="0"/>
          <w:caps w:val="0"/>
          <w:color w:val="000000"/>
          <w:spacing w:val="0"/>
          <w:sz w:val="28"/>
          <w:szCs w:val="28"/>
          <w:lang w:val="en-US" w:eastAsia="zh-CN"/>
        </w:rPr>
      </w:pPr>
      <w:r>
        <w:rPr>
          <w:rFonts w:hint="eastAsia" w:ascii="宋体" w:hAnsi="宋体" w:eastAsia="宋体" w:cs="宋体"/>
          <w:i w:val="0"/>
          <w:caps w:val="0"/>
          <w:color w:val="000000"/>
          <w:spacing w:val="0"/>
          <w:sz w:val="28"/>
          <w:szCs w:val="28"/>
          <w:lang w:val="en-US" w:eastAsia="zh-CN"/>
        </w:rPr>
        <w:t>（2）支出按经济分类科目。</w:t>
      </w:r>
    </w:p>
    <w:p>
      <w:pPr>
        <w:numPr>
          <w:ilvl w:val="0"/>
          <w:numId w:val="0"/>
        </w:numPr>
        <w:spacing w:line="600" w:lineRule="exact"/>
        <w:rPr>
          <w:rFonts w:hint="eastAsia" w:ascii="宋体" w:hAnsi="宋体" w:eastAsia="宋体" w:cs="宋体"/>
          <w:i w:val="0"/>
          <w:caps w:val="0"/>
          <w:color w:val="000000"/>
          <w:spacing w:val="0"/>
          <w:sz w:val="28"/>
          <w:szCs w:val="28"/>
          <w:lang w:eastAsia="zh-CN"/>
        </w:rPr>
      </w:pPr>
      <w:r>
        <w:rPr>
          <w:rFonts w:hint="eastAsia" w:ascii="宋体" w:hAnsi="宋体" w:eastAsia="宋体" w:cs="宋体"/>
          <w:i w:val="0"/>
          <w:caps w:val="0"/>
          <w:color w:val="000000"/>
          <w:spacing w:val="0"/>
          <w:sz w:val="28"/>
          <w:szCs w:val="28"/>
          <w:lang w:eastAsia="zh-CN"/>
        </w:rPr>
        <w:t>工资福利支出</w:t>
      </w:r>
      <w:r>
        <w:rPr>
          <w:rFonts w:hint="eastAsia" w:ascii="宋体" w:hAnsi="宋体" w:cs="宋体"/>
          <w:i w:val="0"/>
          <w:caps w:val="0"/>
          <w:color w:val="000000"/>
          <w:spacing w:val="0"/>
          <w:sz w:val="28"/>
          <w:szCs w:val="28"/>
          <w:lang w:val="en-US" w:eastAsia="zh-CN"/>
        </w:rPr>
        <w:t>449.69万</w:t>
      </w:r>
      <w:r>
        <w:rPr>
          <w:rFonts w:hint="eastAsia" w:ascii="宋体" w:hAnsi="宋体" w:eastAsia="宋体" w:cs="宋体"/>
          <w:i w:val="0"/>
          <w:caps w:val="0"/>
          <w:color w:val="000000"/>
          <w:spacing w:val="0"/>
          <w:sz w:val="28"/>
          <w:szCs w:val="28"/>
        </w:rPr>
        <w:t>元</w:t>
      </w:r>
      <w:r>
        <w:rPr>
          <w:rFonts w:hint="eastAsia" w:ascii="宋体" w:hAnsi="宋体" w:eastAsia="宋体" w:cs="宋体"/>
          <w:i w:val="0"/>
          <w:caps w:val="0"/>
          <w:color w:val="000000"/>
          <w:spacing w:val="0"/>
          <w:sz w:val="28"/>
          <w:szCs w:val="28"/>
          <w:lang w:eastAsia="zh-CN"/>
        </w:rPr>
        <w:t>，商品和服务支出</w:t>
      </w:r>
      <w:r>
        <w:rPr>
          <w:rFonts w:hint="eastAsia" w:ascii="宋体" w:hAnsi="宋体" w:cs="宋体"/>
          <w:i w:val="0"/>
          <w:caps w:val="0"/>
          <w:color w:val="000000"/>
          <w:spacing w:val="0"/>
          <w:sz w:val="28"/>
          <w:szCs w:val="28"/>
          <w:lang w:val="en-US" w:eastAsia="zh-CN"/>
        </w:rPr>
        <w:t>46.93万</w:t>
      </w:r>
      <w:r>
        <w:rPr>
          <w:rFonts w:hint="eastAsia" w:ascii="宋体" w:hAnsi="宋体" w:eastAsia="宋体" w:cs="宋体"/>
          <w:i w:val="0"/>
          <w:caps w:val="0"/>
          <w:color w:val="000000"/>
          <w:spacing w:val="0"/>
          <w:sz w:val="28"/>
          <w:szCs w:val="28"/>
        </w:rPr>
        <w:t>元</w:t>
      </w:r>
      <w:r>
        <w:rPr>
          <w:rFonts w:hint="eastAsia" w:ascii="宋体" w:hAnsi="宋体" w:eastAsia="宋体" w:cs="宋体"/>
          <w:i w:val="0"/>
          <w:caps w:val="0"/>
          <w:color w:val="000000"/>
          <w:spacing w:val="0"/>
          <w:sz w:val="28"/>
          <w:szCs w:val="28"/>
          <w:lang w:eastAsia="zh-CN"/>
        </w:rPr>
        <w:t>。</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2.11</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sz w:val="28"/>
          <w:szCs w:val="28"/>
          <w:lang w:val="en-US" w:eastAsia="zh-CN"/>
        </w:rPr>
        <w:t>2.57</w:t>
      </w:r>
      <w:r>
        <w:rPr>
          <w:rFonts w:hint="eastAsia" w:ascii="宋体" w:hAnsi="宋体"/>
          <w:sz w:val="28"/>
          <w:szCs w:val="28"/>
        </w:rPr>
        <w:t>万元，减少</w:t>
      </w:r>
      <w:r>
        <w:rPr>
          <w:rFonts w:hint="eastAsia" w:ascii="宋体" w:hAnsi="宋体"/>
          <w:sz w:val="28"/>
          <w:szCs w:val="28"/>
          <w:lang w:val="en-US" w:eastAsia="zh-CN"/>
        </w:rPr>
        <w:t>0.46</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2.11</w:t>
      </w:r>
      <w:r>
        <w:rPr>
          <w:rFonts w:hint="eastAsia" w:ascii="宋体" w:hAnsi="宋体"/>
          <w:sz w:val="28"/>
          <w:szCs w:val="28"/>
        </w:rPr>
        <w:t>万元。公务用车保有量</w:t>
      </w:r>
      <w:r>
        <w:rPr>
          <w:rFonts w:hint="eastAsia" w:ascii="宋体" w:hAnsi="宋体"/>
          <w:sz w:val="28"/>
          <w:szCs w:val="28"/>
          <w:lang w:val="en-US" w:eastAsia="zh-CN"/>
        </w:rPr>
        <w:t>1</w:t>
      </w:r>
      <w:r>
        <w:rPr>
          <w:rFonts w:hint="eastAsia" w:ascii="宋体" w:hAnsi="宋体"/>
          <w:sz w:val="28"/>
          <w:szCs w:val="28"/>
        </w:rPr>
        <w:t>辆。20</w:t>
      </w:r>
      <w:r>
        <w:rPr>
          <w:rFonts w:hint="eastAsia" w:ascii="宋体" w:hAnsi="宋体"/>
          <w:sz w:val="28"/>
          <w:szCs w:val="28"/>
          <w:lang w:val="en-US" w:eastAsia="zh-CN"/>
        </w:rPr>
        <w:t>20</w:t>
      </w:r>
      <w:r>
        <w:rPr>
          <w:rFonts w:hint="eastAsia" w:ascii="宋体" w:hAnsi="宋体"/>
          <w:sz w:val="28"/>
          <w:szCs w:val="28"/>
        </w:rPr>
        <w:t>年无公务用车购置费,比201</w:t>
      </w:r>
      <w:r>
        <w:rPr>
          <w:rFonts w:hint="eastAsia" w:ascii="宋体" w:hAnsi="宋体"/>
          <w:sz w:val="28"/>
          <w:szCs w:val="28"/>
          <w:lang w:val="en-US" w:eastAsia="zh-CN"/>
        </w:rPr>
        <w:t>9</w:t>
      </w:r>
      <w:r>
        <w:rPr>
          <w:rFonts w:hint="eastAsia" w:ascii="宋体" w:hAnsi="宋体"/>
          <w:sz w:val="28"/>
          <w:szCs w:val="28"/>
        </w:rPr>
        <w:t>年相比减少了</w:t>
      </w:r>
      <w:r>
        <w:rPr>
          <w:rFonts w:hint="eastAsia" w:ascii="宋体" w:hAnsi="宋体" w:cs="仿宋_GB2312"/>
          <w:sz w:val="28"/>
          <w:szCs w:val="28"/>
          <w:lang w:val="en-US" w:eastAsia="zh-CN"/>
        </w:rPr>
        <w:t>3</w:t>
      </w:r>
      <w:r>
        <w:rPr>
          <w:rFonts w:hint="eastAsia" w:ascii="宋体" w:hAnsi="宋体"/>
          <w:sz w:val="28"/>
          <w:szCs w:val="28"/>
        </w:rPr>
        <w:t>辆（其中</w:t>
      </w:r>
      <w:r>
        <w:rPr>
          <w:rFonts w:hint="eastAsia" w:ascii="宋体" w:hAnsi="宋体" w:cs="仿宋_GB2312"/>
          <w:sz w:val="28"/>
          <w:szCs w:val="28"/>
          <w:lang w:val="en-US" w:eastAsia="zh-CN"/>
        </w:rPr>
        <w:t xml:space="preserve"> 3 </w:t>
      </w:r>
      <w:r>
        <w:rPr>
          <w:rFonts w:hint="eastAsia" w:ascii="宋体" w:hAnsi="宋体"/>
          <w:sz w:val="28"/>
          <w:szCs w:val="28"/>
        </w:rPr>
        <w:t>辆</w:t>
      </w:r>
      <w:r>
        <w:rPr>
          <w:rFonts w:hint="eastAsia" w:ascii="宋体" w:hAnsi="宋体"/>
          <w:sz w:val="28"/>
          <w:szCs w:val="28"/>
          <w:lang w:val="en-US" w:eastAsia="zh-CN"/>
        </w:rPr>
        <w:t>因实行车改，现已封存</w:t>
      </w:r>
      <w:r>
        <w:rPr>
          <w:rFonts w:hint="eastAsia" w:ascii="宋体" w:hAnsi="宋体"/>
          <w:sz w:val="28"/>
          <w:szCs w:val="28"/>
        </w:rPr>
        <w:t>）。公务用车运行维护费</w:t>
      </w:r>
      <w:r>
        <w:rPr>
          <w:rFonts w:hint="eastAsia" w:ascii="宋体" w:hAnsi="宋体"/>
          <w:sz w:val="28"/>
          <w:szCs w:val="28"/>
          <w:lang w:val="en-US" w:eastAsia="zh-CN"/>
        </w:rPr>
        <w:t>2.11</w:t>
      </w:r>
      <w:r>
        <w:rPr>
          <w:rFonts w:hint="eastAsia" w:ascii="宋体" w:hAnsi="宋体"/>
          <w:sz w:val="28"/>
          <w:szCs w:val="28"/>
        </w:rPr>
        <w:t>万元，主要用于</w:t>
      </w:r>
      <w:r>
        <w:rPr>
          <w:rFonts w:hint="eastAsia" w:ascii="宋体" w:hAnsi="宋体"/>
          <w:sz w:val="28"/>
          <w:szCs w:val="28"/>
          <w:lang w:eastAsia="zh-CN"/>
        </w:rPr>
        <w:t>车辆维修、保养、加油</w:t>
      </w:r>
      <w:r>
        <w:rPr>
          <w:rFonts w:hint="eastAsia" w:ascii="宋体" w:hAnsi="宋体"/>
          <w:sz w:val="28"/>
          <w:szCs w:val="28"/>
        </w:rPr>
        <w:t>等项的支出。</w:t>
      </w:r>
    </w:p>
    <w:p>
      <w:pPr>
        <w:numPr>
          <w:ilvl w:val="0"/>
          <w:numId w:val="4"/>
        </w:numPr>
        <w:ind w:firstLine="560" w:firstLineChars="200"/>
        <w:rPr>
          <w:rFonts w:hint="eastAsia" w:ascii="宋体" w:hAnsi="宋体"/>
          <w:sz w:val="28"/>
          <w:szCs w:val="28"/>
        </w:rPr>
      </w:pPr>
      <w:r>
        <w:rPr>
          <w:rFonts w:hint="eastAsia" w:ascii="宋体" w:hAnsi="宋体"/>
          <w:sz w:val="28"/>
          <w:szCs w:val="28"/>
        </w:rPr>
        <w:t>公务接待费</w:t>
      </w:r>
      <w:r>
        <w:rPr>
          <w:rFonts w:hint="eastAsia" w:ascii="宋体" w:hAnsi="宋体" w:cs="仿宋_GB2312"/>
          <w:sz w:val="28"/>
          <w:szCs w:val="28"/>
          <w:lang w:val="en-US" w:eastAsia="zh-CN"/>
        </w:rPr>
        <w:t>0</w:t>
      </w:r>
      <w:r>
        <w:rPr>
          <w:rFonts w:hint="eastAsia" w:ascii="宋体" w:hAnsi="宋体"/>
          <w:sz w:val="28"/>
          <w:szCs w:val="28"/>
        </w:rPr>
        <w:t>万元。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年度我局机关运行经费支出总额</w:t>
      </w:r>
      <w:r>
        <w:rPr>
          <w:rFonts w:hint="eastAsia" w:ascii="宋体" w:hAnsi="宋体" w:cs="仿宋_GB2312"/>
          <w:sz w:val="28"/>
          <w:szCs w:val="28"/>
          <w:lang w:val="en-US" w:eastAsia="zh-CN"/>
        </w:rPr>
        <w:t>0</w:t>
      </w:r>
      <w:r>
        <w:rPr>
          <w:rFonts w:hint="eastAsia" w:ascii="宋体" w:hAnsi="宋体"/>
          <w:sz w:val="28"/>
          <w:szCs w:val="28"/>
        </w:rPr>
        <w:t>万元，(注：行政单位或参公单位填列)</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3辆，其中，领导干部用车0辆、一般公务用车1辆、一般执法执勤用车0辆、特种专业技术用车0辆、其他用车2辆，其他用车主要是后勤保障和应急防火用车；单位价值50万元以上通用设备0台（套），单价100万元以上专用设备0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 127.5万元，其中：政府采购货物支出11.54万元、政府采购工程支出106.18万元、政府采购服务支出9.78万元。授予中小企业合同金额0万元。</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eastAsia="宋体"/>
          <w:sz w:val="28"/>
          <w:szCs w:val="28"/>
          <w:lang w:val="en-US" w:eastAsia="zh-CN"/>
        </w:rPr>
      </w:pPr>
      <w:r>
        <w:rPr>
          <w:rFonts w:hint="eastAsia" w:ascii="宋体" w:hAnsi="宋体"/>
          <w:sz w:val="28"/>
          <w:szCs w:val="28"/>
        </w:rPr>
        <w:t>根据财政预算管理要求，我</w:t>
      </w:r>
      <w:r>
        <w:rPr>
          <w:rFonts w:hint="eastAsia" w:ascii="宋体" w:hAnsi="宋体"/>
          <w:sz w:val="28"/>
          <w:szCs w:val="28"/>
          <w:lang w:eastAsia="zh-CN"/>
        </w:rPr>
        <w:t>部门</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sz w:val="28"/>
          <w:szCs w:val="28"/>
          <w:lang w:eastAsia="zh-CN"/>
        </w:rPr>
        <w:t>共</w:t>
      </w:r>
      <w:r>
        <w:rPr>
          <w:rFonts w:hint="eastAsia" w:ascii="宋体" w:hAnsi="宋体"/>
          <w:sz w:val="28"/>
          <w:szCs w:val="28"/>
        </w:rPr>
        <w:t>涉及资金</w:t>
      </w:r>
      <w:r>
        <w:rPr>
          <w:rFonts w:hint="eastAsia" w:ascii="宋体" w:hAnsi="宋体"/>
          <w:sz w:val="28"/>
          <w:szCs w:val="28"/>
          <w:lang w:val="en-US" w:eastAsia="zh-CN"/>
        </w:rPr>
        <w:t>0</w:t>
      </w:r>
      <w:r>
        <w:rPr>
          <w:rFonts w:hint="eastAsia" w:ascii="宋体" w:hAnsi="宋体"/>
          <w:sz w:val="28"/>
          <w:szCs w:val="28"/>
        </w:rPr>
        <w:t>元</w:t>
      </w:r>
      <w:r>
        <w:rPr>
          <w:rFonts w:hint="eastAsia" w:ascii="宋体" w:hAnsi="宋体"/>
          <w:sz w:val="28"/>
          <w:szCs w:val="28"/>
          <w:lang w:eastAsia="zh-CN"/>
        </w:rPr>
        <w:t>。</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cs="仿宋_GB2312"/>
          <w:sz w:val="28"/>
          <w:szCs w:val="28"/>
        </w:rPr>
      </w:pPr>
      <w:r>
        <w:rPr>
          <w:rFonts w:hint="eastAsia" w:ascii="仿宋_GB2312" w:hAnsi="仿宋_GB2312" w:eastAsia="仿宋_GB2312" w:cs="仿宋_GB2312"/>
          <w:sz w:val="32"/>
          <w:szCs w:val="32"/>
        </w:rPr>
        <w:t xml:space="preserve">     </w:t>
      </w:r>
      <w:r>
        <w:rPr>
          <w:rFonts w:hint="eastAsia" w:ascii="宋体" w:hAnsi="宋体" w:cs="仿宋_GB2312"/>
          <w:sz w:val="28"/>
          <w:szCs w:val="28"/>
        </w:rPr>
        <w:t>（</w:t>
      </w:r>
      <w:r>
        <w:rPr>
          <w:rFonts w:hint="eastAsia" w:ascii="宋体" w:hAnsi="宋体"/>
          <w:sz w:val="28"/>
          <w:szCs w:val="28"/>
        </w:rPr>
        <w:t>本年度单位无政府性基金支出。）若有详细说明</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pPr/>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roma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仿宋_GB2312">
    <w:panose1 w:val="02010609030101010101"/>
    <w:charset w:val="86"/>
    <w:family w:val="decorative"/>
    <w:pitch w:val="default"/>
    <w:sig w:usb0="00000001" w:usb1="080E0000" w:usb2="0000000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Arial">
    <w:panose1 w:val="020B0604020202020204"/>
    <w:charset w:val="00"/>
    <w:family w:val="decorative"/>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4"/>
      </w:rPr>
    </w:pPr>
    <w:r>
      <w:fldChar w:fldCharType="begin"/>
    </w:r>
    <w:r>
      <w:rPr>
        <w:rStyle w:val="4"/>
      </w:rPr>
      <w:instrText xml:space="preserve">PAGE  </w:instrText>
    </w:r>
    <w:r>
      <w:fldChar w:fldCharType="separate"/>
    </w:r>
    <w:r>
      <w:rPr>
        <w:rStyle w:val="4"/>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4"/>
      </w:rPr>
    </w:pPr>
    <w:r>
      <w:fldChar w:fldCharType="begin"/>
    </w:r>
    <w:r>
      <w:rPr>
        <w:rStyle w:val="4"/>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5210239">
    <w:nsid w:val="59B7AF7F"/>
    <w:multiLevelType w:val="singleLevel"/>
    <w:tmpl w:val="59B7AF7F"/>
    <w:lvl w:ilvl="0" w:tentative="1">
      <w:start w:val="2"/>
      <w:numFmt w:val="chineseCounting"/>
      <w:suff w:val="nothing"/>
      <w:lvlText w:val="%1、"/>
      <w:lvlJc w:val="left"/>
    </w:lvl>
  </w:abstractNum>
  <w:abstractNum w:abstractNumId="1610355023">
    <w:nsid w:val="5FFC114F"/>
    <w:multiLevelType w:val="singleLevel"/>
    <w:tmpl w:val="5FFC114F"/>
    <w:lvl w:ilvl="0" w:tentative="1">
      <w:start w:val="1"/>
      <w:numFmt w:val="decimal"/>
      <w:suff w:val="nothing"/>
      <w:lvlText w:val="%1．"/>
      <w:lvlJc w:val="left"/>
      <w:pPr>
        <w:ind w:left="0" w:leftChars="0" w:firstLine="400" w:firstLineChars="0"/>
      </w:pPr>
      <w:rPr>
        <w:rFonts w:hint="default"/>
      </w:rPr>
    </w:lvl>
  </w:abstractNum>
  <w:abstractNum w:abstractNumId="1628222075">
    <w:nsid w:val="610CB27B"/>
    <w:multiLevelType w:val="singleLevel"/>
    <w:tmpl w:val="610CB27B"/>
    <w:lvl w:ilvl="0" w:tentative="1">
      <w:start w:val="1"/>
      <w:numFmt w:val="chineseCounting"/>
      <w:suff w:val="nothing"/>
      <w:lvlText w:val="%1、"/>
      <w:lvlJc w:val="left"/>
    </w:lvl>
  </w:abstractNum>
  <w:abstractNum w:abstractNumId="1628234384">
    <w:nsid w:val="610CE290"/>
    <w:multiLevelType w:val="singleLevel"/>
    <w:tmpl w:val="610CE290"/>
    <w:lvl w:ilvl="0" w:tentative="1">
      <w:start w:val="3"/>
      <w:numFmt w:val="decimal"/>
      <w:suff w:val="nothing"/>
      <w:lvlText w:val="%1."/>
      <w:lvlJc w:val="left"/>
    </w:lvl>
  </w:abstractNum>
  <w:num w:numId="1">
    <w:abstractNumId w:val="1628222075"/>
  </w:num>
  <w:num w:numId="2">
    <w:abstractNumId w:val="1610355023"/>
  </w:num>
  <w:num w:numId="3">
    <w:abstractNumId w:val="1505210239"/>
  </w:num>
  <w:num w:numId="4">
    <w:abstractNumId w:val="16282343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05B3FA4"/>
    <w:rsid w:val="0DB56360"/>
    <w:rsid w:val="13356199"/>
    <w:rsid w:val="1B77281E"/>
    <w:rsid w:val="28D9231D"/>
    <w:rsid w:val="2AC66FC9"/>
    <w:rsid w:val="2D6B5392"/>
    <w:rsid w:val="2DCE7635"/>
    <w:rsid w:val="4E7E7EEC"/>
    <w:rsid w:val="5ECA1B9E"/>
    <w:rsid w:val="61402C9C"/>
    <w:rsid w:val="77BC208C"/>
    <w:rsid w:val="7E5B6A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character" w:styleId="5">
    <w:name w:val="Emphasis"/>
    <w:basedOn w:val="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Administrator</cp:lastModifiedBy>
  <dcterms:modified xsi:type="dcterms:W3CDTF">2021-08-06T08:02:45Z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75DC49DCDFBB45E09AD0BCD48D701284</vt:lpwstr>
  </property>
</Properties>
</file>