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rPr>
          <w:rFonts w:ascii="仿宋_GB2312" w:eastAsia="仿宋_GB2312"/>
          <w:sz w:val="32"/>
          <w:szCs w:val="32"/>
          <w:u w:val="thick"/>
        </w:rPr>
      </w:pPr>
      <w:r>
        <w:drawing>
          <wp:anchor distT="0" distB="0" distL="114300" distR="114300" simplePos="0" relativeHeight="251659264" behindDoc="0" locked="0" layoutInCell="1" allowOverlap="1">
            <wp:simplePos x="0" y="0"/>
            <wp:positionH relativeFrom="column">
              <wp:posOffset>1943100</wp:posOffset>
            </wp:positionH>
            <wp:positionV relativeFrom="paragraph">
              <wp:posOffset>47625</wp:posOffset>
            </wp:positionV>
            <wp:extent cx="1446530" cy="1452880"/>
            <wp:effectExtent l="0" t="0" r="1270" b="13970"/>
            <wp:wrapNone/>
            <wp:docPr id="1" name="图片 1" descr="788979567c5a3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8979567c5a338c"/>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446530" cy="1452880"/>
                    </a:xfrm>
                    <a:prstGeom prst="rect">
                      <a:avLst/>
                    </a:prstGeom>
                    <a:noFill/>
                    <a:ln>
                      <a:noFill/>
                    </a:ln>
                  </pic:spPr>
                </pic:pic>
              </a:graphicData>
            </a:graphic>
          </wp:anchor>
        </w:drawing>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崇信县木林乡学区</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ascii="黑体" w:hAnsi="黑体" w:eastAsia="黑体" w:cs="黑体"/>
          <w:sz w:val="32"/>
          <w:szCs w:val="32"/>
        </w:rPr>
      </w:pPr>
      <w:r>
        <w:rPr>
          <w:rFonts w:hint="eastAsia" w:ascii="黑体" w:hAnsi="黑体" w:eastAsia="黑体" w:cs="黑体"/>
          <w:sz w:val="32"/>
          <w:szCs w:val="32"/>
        </w:rPr>
        <w:t>部门职责</w:t>
      </w:r>
    </w:p>
    <w:p>
      <w:pPr>
        <w:spacing w:line="60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宋体" w:hAnsi="宋体"/>
          <w:sz w:val="28"/>
          <w:szCs w:val="28"/>
        </w:rPr>
        <w:t>崇信县木林乡学区是县教科局派出综合管理辖区学校（园）教育事业的职能部门，负责综合管理辖区义务教育、学前教育等工作，协调各校（园）和有关部门的教育工作，协调管理辖区中小学、幼儿园教职工和教育经费等工作，监督教育执法和监督检查工作。</w:t>
      </w:r>
    </w:p>
    <w:p>
      <w:pPr>
        <w:numPr>
          <w:ilvl w:val="0"/>
          <w:numId w:val="2"/>
        </w:numPr>
        <w:spacing w:line="600" w:lineRule="exact"/>
        <w:ind w:firstLine="648"/>
        <w:rPr>
          <w:rFonts w:ascii="黑体" w:hAnsi="黑体" w:eastAsia="黑体" w:cs="黑体"/>
          <w:sz w:val="32"/>
          <w:szCs w:val="32"/>
        </w:rPr>
      </w:pPr>
      <w:r>
        <w:rPr>
          <w:rFonts w:hint="eastAsia" w:ascii="黑体" w:hAnsi="黑体" w:eastAsia="黑体" w:cs="黑体"/>
          <w:sz w:val="32"/>
          <w:szCs w:val="32"/>
        </w:rPr>
        <w:t xml:space="preserve">机构设置 </w:t>
      </w:r>
    </w:p>
    <w:p>
      <w:pPr>
        <w:spacing w:line="60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宋体" w:hAnsi="宋体"/>
          <w:sz w:val="28"/>
          <w:szCs w:val="28"/>
        </w:rPr>
        <w:t>本单位属财政补助事业单位，执行新政府会计制度，财政预算代码为：052011。独立核算机构数为1个，编制人数为44人，在册人数为87人（特岗教师16人），其中：在职87人，财政拨款开支87人，财政补助开支0人。本单位除完成日常性的工作外，主要围绕县教科局的工作安排部署，狠抓安全和日常管理工作，努力提高教育教学管理水平，办人民满意的教育。</w:t>
      </w:r>
    </w:p>
    <w:p>
      <w:pPr>
        <w:spacing w:line="600" w:lineRule="exact"/>
        <w:ind w:firstLine="640" w:firstLineChars="200"/>
        <w:rPr>
          <w:rFonts w:ascii="宋体" w:hAnsi="宋体" w:cs="仿宋_GB2312"/>
          <w:sz w:val="28"/>
          <w:szCs w:val="28"/>
        </w:rPr>
      </w:pPr>
      <w:r>
        <w:rPr>
          <w:rFonts w:hint="eastAsia" w:ascii="黑体" w:hAnsi="黑体" w:eastAsia="黑体" w:cs="黑体"/>
          <w:sz w:val="32"/>
          <w:szCs w:val="32"/>
        </w:rPr>
        <w:t xml:space="preserve">三、收支决算总体情况 </w:t>
      </w:r>
    </w:p>
    <w:p>
      <w:pPr>
        <w:spacing w:line="600" w:lineRule="exact"/>
        <w:rPr>
          <w:rFonts w:ascii="宋体" w:hAnsi="宋体" w:eastAsia="黑体" w:cs="仿宋_GB2312"/>
          <w:sz w:val="28"/>
          <w:szCs w:val="28"/>
        </w:rPr>
      </w:pPr>
      <w:r>
        <w:rPr>
          <w:rFonts w:hint="eastAsia" w:ascii="黑体" w:hAnsi="黑体" w:eastAsia="黑体" w:cs="黑体"/>
          <w:sz w:val="32"/>
          <w:szCs w:val="32"/>
        </w:rPr>
        <w:t xml:space="preserve">    </w:t>
      </w:r>
      <w:r>
        <w:rPr>
          <w:rFonts w:hint="eastAsia" w:ascii="宋体" w:hAnsi="宋体"/>
          <w:sz w:val="28"/>
          <w:szCs w:val="28"/>
        </w:rPr>
        <w:t>2020年度，木林乡学区决算总收入为290.63万元，占总收入的100%，总支出为290.63万元，占总支出100%，其中：基本支出290.63万元。</w:t>
      </w:r>
      <w:r>
        <w:rPr>
          <w:rFonts w:hint="eastAsia" w:ascii="黑体" w:hAnsi="黑体" w:eastAsia="黑体" w:cs="黑体"/>
          <w:sz w:val="32"/>
          <w:szCs w:val="32"/>
        </w:rPr>
        <w:t xml:space="preserve">   </w:t>
      </w:r>
    </w:p>
    <w:p>
      <w:pPr>
        <w:spacing w:line="600" w:lineRule="exact"/>
        <w:ind w:firstLine="648"/>
        <w:rPr>
          <w:rFonts w:ascii="黑体" w:hAnsi="黑体" w:eastAsia="黑体" w:cs="黑体"/>
          <w:sz w:val="32"/>
          <w:szCs w:val="32"/>
        </w:rPr>
      </w:pPr>
      <w:r>
        <w:rPr>
          <w:rFonts w:hint="eastAsia" w:ascii="黑体" w:hAnsi="黑体" w:eastAsia="黑体" w:cs="黑体"/>
          <w:sz w:val="32"/>
          <w:szCs w:val="32"/>
        </w:rPr>
        <w:t>四、财政拨款支出决算情况</w:t>
      </w:r>
    </w:p>
    <w:p>
      <w:pPr>
        <w:ind w:firstLine="620"/>
        <w:rPr>
          <w:rFonts w:ascii="宋体" w:hAnsi="宋体"/>
          <w:sz w:val="28"/>
          <w:szCs w:val="28"/>
        </w:rPr>
      </w:pPr>
      <w:r>
        <w:rPr>
          <w:rFonts w:hint="eastAsia" w:ascii="宋体" w:hAnsi="宋体"/>
          <w:sz w:val="28"/>
          <w:szCs w:val="28"/>
        </w:rPr>
        <w:t xml:space="preserve">2020年度，木林乡学区财政拨款总收入290.63万元，占总收入的100%,总支出290.63万元,占总支出100%。其中：基本支出175.9万元290.63。 </w:t>
      </w:r>
    </w:p>
    <w:p>
      <w:pPr>
        <w:ind w:firstLine="620"/>
        <w:rPr>
          <w:rFonts w:ascii="宋体" w:hAnsi="宋体" w:cs="仿宋_GB2312"/>
          <w:b/>
          <w:bCs/>
          <w:sz w:val="28"/>
          <w:szCs w:val="28"/>
        </w:rPr>
      </w:pPr>
      <w:r>
        <w:rPr>
          <w:rFonts w:hint="eastAsia" w:ascii="宋体" w:hAnsi="宋体"/>
          <w:sz w:val="28"/>
          <w:szCs w:val="28"/>
        </w:rPr>
        <w:t>基本支出包括公用经费（办公费、印刷费、水费、电费、差旅费、培训费、维修费等）、学生营养餐费、寄宿生生活补助、乡村教师生活补助、特岗教师工资等。</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20"/>
        <w:rPr>
          <w:rFonts w:ascii="宋体" w:hAnsi="宋体"/>
          <w:sz w:val="28"/>
          <w:szCs w:val="28"/>
        </w:rPr>
      </w:pPr>
      <w:r>
        <w:rPr>
          <w:rFonts w:hint="eastAsia" w:ascii="宋体" w:hAnsi="宋体"/>
          <w:sz w:val="28"/>
          <w:szCs w:val="28"/>
        </w:rPr>
        <w:t>2020年度我学区无“三公”经费支出。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ascii="宋体" w:hAnsi="宋体"/>
          <w:sz w:val="28"/>
          <w:szCs w:val="28"/>
        </w:rPr>
      </w:pPr>
      <w:r>
        <w:rPr>
          <w:rFonts w:hint="eastAsia" w:ascii="宋体" w:hAnsi="宋体"/>
          <w:sz w:val="28"/>
          <w:szCs w:val="28"/>
        </w:rPr>
        <w:t>2020年度我学区无机关运行经费支出。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ascii="宋体" w:hAnsi="宋体" w:cs="黑体"/>
          <w:sz w:val="28"/>
          <w:szCs w:val="28"/>
        </w:rPr>
      </w:pPr>
      <w:r>
        <w:rPr>
          <w:rFonts w:hint="eastAsia" w:ascii="宋体" w:hAnsi="宋体"/>
          <w:sz w:val="28"/>
          <w:szCs w:val="28"/>
        </w:rPr>
        <w:t>截止2020年12月31日，我学区新增固定资产总额12.84万元。其中：政府采购货物支出12.84万元，政府采购工程支出0万元。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黑体" w:hAnsi="黑体" w:eastAsia="黑体" w:cs="黑体"/>
          <w:sz w:val="32"/>
          <w:szCs w:val="32"/>
        </w:rPr>
      </w:pPr>
      <w:r>
        <w:rPr>
          <w:rFonts w:hint="eastAsia" w:ascii="宋体" w:hAnsi="宋体"/>
          <w:sz w:val="28"/>
          <w:szCs w:val="28"/>
        </w:rPr>
        <w:t>2020年度我学区无一般公共预算项目支出。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firstLine="560" w:firstLineChars="200"/>
        <w:rPr>
          <w:rFonts w:ascii="宋体" w:hAnsi="宋体" w:cs="仿宋_GB2312"/>
          <w:sz w:val="28"/>
          <w:szCs w:val="28"/>
        </w:rPr>
      </w:pPr>
      <w:r>
        <w:rPr>
          <w:rFonts w:hint="eastAsia" w:ascii="宋体" w:hAnsi="宋体"/>
          <w:sz w:val="28"/>
          <w:szCs w:val="28"/>
        </w:rPr>
        <w:t>2020年度，我学区木林乡中学政府性基金收入3万元，支出3万元，主要用于木林中学学校少年宫活动器材及用品支出。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hAnsi="宋体"/>
          <w:sz w:val="28"/>
          <w:szCs w:val="28"/>
        </w:rPr>
      </w:pPr>
      <w:r>
        <w:rPr>
          <w:rFonts w:hint="eastAsia" w:ascii="宋体" w:hAnsi="宋体"/>
          <w:sz w:val="28"/>
          <w:szCs w:val="28"/>
        </w:rPr>
        <w:t>（一）财政拨款收入：指本年度从本级财政部门取得的财政拨款，包括一般公共预算财政拨款和政府性基金预算财政拨款。</w:t>
      </w:r>
    </w:p>
    <w:p>
      <w:pPr>
        <w:ind w:firstLine="620"/>
        <w:rPr>
          <w:rFonts w:ascii="宋体" w:hAnsi="宋体"/>
          <w:sz w:val="28"/>
          <w:szCs w:val="28"/>
        </w:rPr>
      </w:pPr>
      <w:r>
        <w:rPr>
          <w:rFonts w:hint="eastAsia" w:ascii="宋体" w:hAnsi="宋体"/>
          <w:sz w:val="28"/>
          <w:szCs w:val="28"/>
        </w:rPr>
        <w:t>（二）事业收入：指事业单位开展专业业务活动及其辅助活动取得的收入；事业单位收到的财政专户实际核拨的教育收费等资金在此反映。</w:t>
      </w:r>
    </w:p>
    <w:p>
      <w:pPr>
        <w:ind w:firstLine="620"/>
        <w:rPr>
          <w:rFonts w:ascii="宋体" w:hAnsi="宋体"/>
          <w:sz w:val="28"/>
          <w:szCs w:val="28"/>
        </w:rPr>
      </w:pPr>
      <w:r>
        <w:rPr>
          <w:rFonts w:hint="eastAsia" w:ascii="宋体" w:hAnsi="宋体"/>
          <w:sz w:val="28"/>
          <w:szCs w:val="28"/>
        </w:rPr>
        <w:t>（三）经营收入：指事业单位在专业业务活动及其辅助活动之外开展非独立核算经营活动取得的收入。</w:t>
      </w:r>
    </w:p>
    <w:p>
      <w:pPr>
        <w:ind w:firstLine="620"/>
        <w:rPr>
          <w:rFonts w:ascii="宋体" w:hAnsi="宋体"/>
          <w:sz w:val="28"/>
          <w:szCs w:val="28"/>
        </w:rPr>
      </w:pPr>
      <w:r>
        <w:rPr>
          <w:rFonts w:hint="eastAsia" w:ascii="宋体" w:hAnsi="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hAnsi="宋体"/>
          <w:sz w:val="28"/>
          <w:szCs w:val="28"/>
        </w:rPr>
      </w:pPr>
      <w:r>
        <w:rPr>
          <w:rFonts w:hint="eastAsia" w:ascii="宋体" w:hAnsi="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hAnsi="宋体"/>
          <w:sz w:val="28"/>
          <w:szCs w:val="28"/>
        </w:rPr>
      </w:pPr>
      <w:r>
        <w:rPr>
          <w:rFonts w:hint="eastAsia" w:ascii="宋体" w:hAnsi="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hAnsi="宋体"/>
          <w:sz w:val="28"/>
          <w:szCs w:val="28"/>
        </w:rPr>
      </w:pPr>
      <w:r>
        <w:rPr>
          <w:rFonts w:hint="eastAsia" w:ascii="宋体" w:hAnsi="宋体"/>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ascii="宋体" w:hAnsi="宋体"/>
          <w:sz w:val="28"/>
          <w:szCs w:val="28"/>
        </w:rPr>
      </w:pPr>
      <w:r>
        <w:rPr>
          <w:rFonts w:hint="eastAsia" w:ascii="宋体" w:hAnsi="宋体"/>
          <w:sz w:val="28"/>
          <w:szCs w:val="28"/>
        </w:rPr>
        <w:t>（八）年末结转和结余：指单位结转下年的基本支出结转、项目支出结转和结余、经营结余。不包括事业单位净资产项下的事业基金和专用基金。</w:t>
      </w:r>
    </w:p>
    <w:p>
      <w:pPr>
        <w:ind w:firstLine="620"/>
        <w:rPr>
          <w:rFonts w:ascii="宋体" w:hAnsi="宋体"/>
          <w:sz w:val="28"/>
          <w:szCs w:val="28"/>
        </w:rPr>
      </w:pPr>
      <w:r>
        <w:rPr>
          <w:rFonts w:hint="eastAsia" w:ascii="宋体" w:hAnsi="宋体"/>
          <w:sz w:val="28"/>
          <w:szCs w:val="28"/>
        </w:rPr>
        <w:t>（九）基本支出：指为保障机构正常运转、完成日常工作任务而发</w:t>
      </w:r>
      <w:bookmarkStart w:id="0" w:name="_GoBack"/>
      <w:r>
        <w:rPr>
          <w:rFonts w:hint="eastAsia" w:ascii="宋体" w:hAnsi="宋体"/>
          <w:sz w:val="28"/>
          <w:szCs w:val="28"/>
        </w:rPr>
        <w:t>生的人员经费和公用经费。其中：人员经费指政府收支分类经济科目中</w:t>
      </w:r>
      <w:bookmarkEnd w:id="0"/>
      <w:r>
        <w:rPr>
          <w:rFonts w:hint="eastAsia" w:ascii="宋体" w:hAnsi="宋体"/>
          <w:sz w:val="28"/>
          <w:szCs w:val="28"/>
        </w:rPr>
        <w:t>的“工资福利支出”和“对个人和家庭的补助”；公用经费指政府收支分类经济科目中除“工资福利支出”和“对个人和家庭的补助”外的其他支出。</w:t>
      </w:r>
    </w:p>
    <w:p>
      <w:pPr>
        <w:ind w:firstLine="620"/>
        <w:rPr>
          <w:rFonts w:ascii="宋体" w:hAnsi="宋体"/>
          <w:sz w:val="28"/>
          <w:szCs w:val="28"/>
        </w:rPr>
      </w:pPr>
      <w:r>
        <w:rPr>
          <w:rFonts w:hint="eastAsia" w:ascii="宋体" w:hAnsi="宋体"/>
          <w:sz w:val="28"/>
          <w:szCs w:val="28"/>
        </w:rPr>
        <w:t>（十）项目支出：指在基本支出之外为完成特定行政任务和事业发展目标所发生的支出。</w:t>
      </w:r>
    </w:p>
    <w:p>
      <w:pPr>
        <w:ind w:firstLine="620"/>
        <w:rPr>
          <w:rFonts w:ascii="宋体" w:hAnsi="宋体"/>
          <w:sz w:val="28"/>
          <w:szCs w:val="28"/>
        </w:rPr>
      </w:pPr>
      <w:r>
        <w:rPr>
          <w:rFonts w:hint="eastAsia" w:ascii="宋体" w:hAnsi="宋体"/>
          <w:sz w:val="28"/>
          <w:szCs w:val="28"/>
        </w:rPr>
        <w:t>（十一）经营支出：指事业单位在专业业务活动及其辅助活动之外开展非独立核算经营活动发生的支出。</w:t>
      </w:r>
    </w:p>
    <w:p>
      <w:pPr>
        <w:ind w:firstLine="620"/>
        <w:rPr>
          <w:rFonts w:ascii="宋体" w:hAnsi="宋体"/>
          <w:sz w:val="28"/>
          <w:szCs w:val="28"/>
        </w:rPr>
      </w:pPr>
      <w:r>
        <w:rPr>
          <w:rFonts w:hint="eastAsia" w:ascii="宋体" w:hAnsi="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hAnsi="宋体"/>
          <w:sz w:val="28"/>
          <w:szCs w:val="28"/>
        </w:rPr>
      </w:pPr>
      <w:r>
        <w:rPr>
          <w:rFonts w:hint="eastAsia" w:ascii="宋体" w:hAnsi="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hAnsi="宋体"/>
          <w:sz w:val="28"/>
          <w:szCs w:val="28"/>
        </w:rPr>
      </w:pPr>
      <w:r>
        <w:rPr>
          <w:rFonts w:hint="eastAsia" w:ascii="宋体" w:hAnsi="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hAnsi="宋体"/>
          <w:sz w:val="28"/>
          <w:szCs w:val="28"/>
        </w:rPr>
      </w:pPr>
      <w:r>
        <w:rPr>
          <w:rFonts w:hint="eastAsia" w:ascii="宋体" w:hAnsi="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hAnsi="宋体"/>
          <w:sz w:val="28"/>
          <w:szCs w:val="28"/>
        </w:rPr>
      </w:pPr>
      <w:r>
        <w:rPr>
          <w:rFonts w:hint="eastAsia" w:ascii="宋体" w:hAnsi="宋体"/>
          <w:sz w:val="28"/>
          <w:szCs w:val="28"/>
        </w:rPr>
        <w:t>（十六）对个人和家庭的补助（支出经济分类科目类级）：反映用于对个人和家庭的补助支出。</w:t>
      </w:r>
    </w:p>
    <w:p>
      <w:pPr>
        <w:ind w:firstLine="620"/>
        <w:rPr>
          <w:rFonts w:ascii="宋体" w:hAnsi="宋体"/>
          <w:sz w:val="28"/>
          <w:szCs w:val="28"/>
        </w:rPr>
      </w:pPr>
      <w:r>
        <w:rPr>
          <w:rFonts w:hint="eastAsia" w:ascii="宋体" w:hAnsi="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ascii="宋体" w:hAnsi="宋体" w:cs="仿宋_GB2312"/>
          <w:sz w:val="28"/>
          <w:szCs w:val="28"/>
        </w:rPr>
      </w:pPr>
    </w:p>
    <w:p>
      <w:pPr>
        <w:shd w:val="clear" w:color="auto" w:fill="FFFFFF"/>
        <w:spacing w:line="600" w:lineRule="exact"/>
        <w:ind w:firstLine="636"/>
        <w:rPr>
          <w:rFonts w:ascii="宋体" w:hAnsi="宋体" w:cs="仿宋_GB2312"/>
          <w:sz w:val="28"/>
          <w:szCs w:val="28"/>
        </w:rPr>
      </w:pPr>
    </w:p>
    <w:p>
      <w:pPr>
        <w:shd w:val="clear" w:color="auto" w:fill="FFFFFF"/>
        <w:spacing w:line="600" w:lineRule="exact"/>
        <w:ind w:firstLine="636"/>
        <w:rPr>
          <w:rFonts w:ascii="宋体" w:hAnsi="宋体" w:cs="仿宋_GB2312"/>
          <w:sz w:val="28"/>
          <w:szCs w:val="28"/>
        </w:rPr>
      </w:pPr>
    </w:p>
    <w:p>
      <w:pPr>
        <w:shd w:val="clear" w:color="auto" w:fill="FFFFFF"/>
        <w:spacing w:line="600" w:lineRule="exact"/>
        <w:ind w:firstLine="636"/>
        <w:rPr>
          <w:rFonts w:ascii="宋体" w:hAnsi="宋体" w:cs="仿宋_GB2312"/>
          <w:sz w:val="28"/>
          <w:szCs w:val="28"/>
        </w:rPr>
      </w:pPr>
    </w:p>
    <w:p>
      <w:pPr>
        <w:shd w:val="clear" w:color="auto" w:fill="FFFFFF"/>
        <w:spacing w:line="600" w:lineRule="exact"/>
        <w:ind w:firstLine="636"/>
        <w:rPr>
          <w:rFonts w:ascii="宋体" w:hAnsi="宋体" w:cs="仿宋_GB2312"/>
          <w:sz w:val="28"/>
          <w:szCs w:val="28"/>
        </w:rPr>
      </w:pPr>
    </w:p>
    <w:p>
      <w:pPr>
        <w:widowControl/>
        <w:shd w:val="clear" w:color="auto" w:fill="FFFFFF"/>
        <w:spacing w:line="60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p>
      <w:pPr>
        <w:widowControl/>
        <w:shd w:val="clear" w:color="auto" w:fill="FFFFFF"/>
        <w:spacing w:line="600" w:lineRule="exact"/>
        <w:jc w:val="left"/>
        <w:rPr>
          <w:rFonts w:ascii="宋体" w:hAnsi="宋体" w:cs="宋体"/>
          <w:color w:val="000000"/>
          <w:kern w:val="0"/>
          <w:sz w:val="22"/>
          <w:szCs w:val="22"/>
        </w:rPr>
      </w:pPr>
    </w:p>
    <w:p>
      <w:pPr>
        <w:widowControl/>
        <w:shd w:val="clear" w:color="auto" w:fill="FFFFFF"/>
        <w:spacing w:line="600" w:lineRule="exact"/>
        <w:jc w:val="left"/>
        <w:rPr>
          <w:rFonts w:ascii="宋体" w:hAnsi="宋体" w:cs="宋体"/>
          <w:kern w:val="0"/>
          <w:sz w:val="24"/>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7.一般公共预算财政拨款“三公”经费支出决算表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8.政府性基金预算财政拨款收入支出决算表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9.国有资本经营预算财政拨款收入支出决算表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10.政府采购表</w:t>
      </w: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BD9D4"/>
    <w:multiLevelType w:val="singleLevel"/>
    <w:tmpl w:val="217BD9D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2F52D6"/>
    <w:rsid w:val="003A1FEB"/>
    <w:rsid w:val="006707C8"/>
    <w:rsid w:val="00875FD6"/>
    <w:rsid w:val="00C1382E"/>
    <w:rsid w:val="00DA04CA"/>
    <w:rsid w:val="0A3F75D8"/>
    <w:rsid w:val="13356199"/>
    <w:rsid w:val="154906A1"/>
    <w:rsid w:val="202916E2"/>
    <w:rsid w:val="23DD4907"/>
    <w:rsid w:val="24FD19DB"/>
    <w:rsid w:val="25074064"/>
    <w:rsid w:val="286C45BA"/>
    <w:rsid w:val="28D9231D"/>
    <w:rsid w:val="2ABF5CFB"/>
    <w:rsid w:val="2B6D4393"/>
    <w:rsid w:val="33F852C8"/>
    <w:rsid w:val="4E7E7EEC"/>
    <w:rsid w:val="541B2542"/>
    <w:rsid w:val="5C1517AF"/>
    <w:rsid w:val="70D05310"/>
    <w:rsid w:val="71A645B9"/>
    <w:rsid w:val="74094B28"/>
    <w:rsid w:val="7825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390</Words>
  <Characters>2228</Characters>
  <Lines>18</Lines>
  <Paragraphs>5</Paragraphs>
  <TotalTime>1</TotalTime>
  <ScaleCrop>false</ScaleCrop>
  <LinksUpToDate>false</LinksUpToDate>
  <CharactersWithSpaces>2613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相濡以沫</cp:lastModifiedBy>
  <dcterms:modified xsi:type="dcterms:W3CDTF">2021-08-05T08:25:27Z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