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bookmarkStart w:id="0" w:name="_GoBack"/>
      <w:bookmarkEnd w:id="0"/>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lang w:eastAsia="zh-CN"/>
        </w:rPr>
        <w:t>柏树镇人民政府</w:t>
      </w:r>
      <w:r>
        <w:rPr>
          <w:rFonts w:ascii="方正小标宋简体" w:hAnsi="方正小标宋简体" w:eastAsia="方正小标宋简体" w:cs="方正小标宋简体"/>
          <w:spacing w:val="-6"/>
          <w:sz w:val="44"/>
          <w:szCs w:val="44"/>
        </w:rPr>
        <w:t>20</w:t>
      </w:r>
      <w:r>
        <w:rPr>
          <w:rFonts w:hint="eastAsia" w:ascii="方正小标宋简体" w:hAnsi="方正小标宋简体" w:eastAsia="方正小标宋简体" w:cs="方正小标宋简体"/>
          <w:spacing w:val="-6"/>
          <w:sz w:val="44"/>
          <w:szCs w:val="44"/>
          <w:lang w:val="en-US" w:eastAsia="zh-CN"/>
        </w:rPr>
        <w:t>20</w:t>
      </w:r>
      <w:r>
        <w:rPr>
          <w:rFonts w:hint="eastAsia" w:ascii="方正小标宋简体" w:hAnsi="方正小标宋简体" w:eastAsia="方正小标宋简体" w:cs="方正小标宋简体"/>
          <w:spacing w:val="-6"/>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20"/>
        <w:rPr>
          <w:rFonts w:hint="eastAsia" w:ascii="宋体" w:hAnsi="宋体"/>
          <w:sz w:val="28"/>
          <w:szCs w:val="28"/>
          <w:lang w:val="en-US" w:eastAsia="zh-CN"/>
        </w:rPr>
      </w:pPr>
      <w:r>
        <w:rPr>
          <w:rFonts w:hint="eastAsia" w:ascii="宋体" w:hAnsi="宋体"/>
          <w:sz w:val="28"/>
          <w:szCs w:val="28"/>
          <w:lang w:val="en-US" w:eastAsia="zh-CN"/>
        </w:rPr>
        <w:t>(一)密切联系群众,夯实基层基础。宣传和贯彻执行党国家的路线方针政策和法律法规。组织协调本行政区域经济、政治、文化、社会和党的建设及各项改革。广泛动员群众,密切联系群众,筑牢群众根基,夯实基层基础。</w:t>
      </w:r>
    </w:p>
    <w:p>
      <w:pPr>
        <w:ind w:firstLine="620"/>
        <w:rPr>
          <w:rFonts w:hint="eastAsia" w:ascii="宋体" w:hAnsi="宋体"/>
          <w:sz w:val="28"/>
          <w:szCs w:val="28"/>
          <w:lang w:val="en-US" w:eastAsia="zh-CN"/>
        </w:rPr>
      </w:pPr>
      <w:r>
        <w:rPr>
          <w:rFonts w:hint="eastAsia" w:ascii="宋体" w:hAnsi="宋体"/>
          <w:sz w:val="28"/>
          <w:szCs w:val="28"/>
          <w:lang w:val="en-US" w:eastAsia="zh-CN"/>
        </w:rPr>
        <w:t>(二)促进经济发展,增加群众收入。制定地方经济社会发展规划和年度计划并组织实施。稳定和完善农村基本经营制度,健全“三农”服务体系，保护基本农田，抓好农业生产。实施乡村振兴，培育主导产业,发展特色经济,优化产业结构,发展现代农业,指导农民专业合作经济组织发展,加强农村劳动力专业技能培训,促进转移和就业，拓宽群众增收渠道，提高人民生活水平。</w:t>
      </w:r>
    </w:p>
    <w:p>
      <w:pPr>
        <w:ind w:firstLine="620"/>
        <w:rPr>
          <w:rFonts w:hint="eastAsia" w:ascii="宋体" w:hAnsi="宋体"/>
          <w:sz w:val="28"/>
          <w:szCs w:val="28"/>
          <w:lang w:val="en-US" w:eastAsia="zh-CN"/>
        </w:rPr>
      </w:pPr>
      <w:r>
        <w:rPr>
          <w:rFonts w:hint="eastAsia" w:ascii="宋体" w:hAnsi="宋体"/>
          <w:sz w:val="28"/>
          <w:szCs w:val="28"/>
          <w:lang w:val="en-US" w:eastAsia="zh-CN"/>
        </w:rPr>
        <w:t>(三）发展社会事业,着力改善民生。抓好民生项目建设,加强民政、教育、科技、文化、卫生健康、劳动保障、村镇规划、自然资源、市场监督管理等方面社会事务管理,保障妇女儿童、退役军人、弱势群体合法权益,健全完善社会保障体系,改善民计民生，促进社会事业全面发展。</w:t>
      </w:r>
    </w:p>
    <w:p>
      <w:pPr>
        <w:ind w:firstLine="620"/>
        <w:rPr>
          <w:rFonts w:hint="eastAsia" w:ascii="宋体" w:hAnsi="宋体"/>
          <w:sz w:val="28"/>
          <w:szCs w:val="28"/>
          <w:lang w:val="en-US" w:eastAsia="zh-CN"/>
        </w:rPr>
      </w:pPr>
      <w:r>
        <w:rPr>
          <w:rFonts w:hint="eastAsia" w:ascii="宋体" w:hAnsi="宋体"/>
          <w:sz w:val="28"/>
          <w:szCs w:val="28"/>
          <w:lang w:val="en-US" w:eastAsia="zh-CN"/>
        </w:rPr>
        <w:t>(四)强化公共服务,共享发展成果。推进基本公共服务均等化,加强公共基础设施建设,改善人居环境,建设美丽乡村,让人民群众共享发展成果。强化安全生产、防灾减灾、防汛防火和生态环境保护,提高抢险救灾等公共安全事件应急处置能力,保障人民群众生命财产安全。推进精神文明建设,弘扬社会主义核心价值观,丰富群众文化生活,促进乡风文明。</w:t>
      </w:r>
    </w:p>
    <w:p>
      <w:pPr>
        <w:ind w:firstLine="620"/>
        <w:rPr>
          <w:rFonts w:hint="eastAsia" w:ascii="宋体" w:hAnsi="宋体"/>
          <w:sz w:val="28"/>
          <w:szCs w:val="28"/>
          <w:lang w:val="en-US" w:eastAsia="zh-CN"/>
        </w:rPr>
      </w:pPr>
      <w:r>
        <w:rPr>
          <w:rFonts w:hint="eastAsia" w:ascii="宋体" w:hAnsi="宋体"/>
          <w:sz w:val="28"/>
          <w:szCs w:val="28"/>
          <w:lang w:val="en-US" w:eastAsia="zh-CN"/>
        </w:rPr>
        <w:t>(五)加强综合治理,维护社会稳定。加强民主法治宣传教育,强化社会治安综合治理,推行网格化服务管理,提升精细化治理水平。实施综合执法,查处违法行为,保证社会公平正义。畅通诉求渠道、调解民事纠纷、化解社会矛盾,处理群体性突发事件，维护社会秩序和社会稳定。</w:t>
      </w:r>
    </w:p>
    <w:p>
      <w:pPr>
        <w:ind w:firstLine="620"/>
        <w:rPr>
          <w:rFonts w:hint="eastAsia" w:ascii="宋体" w:hAnsi="宋体"/>
          <w:sz w:val="28"/>
          <w:szCs w:val="28"/>
          <w:lang w:val="en-US" w:eastAsia="zh-CN"/>
        </w:rPr>
      </w:pPr>
      <w:r>
        <w:rPr>
          <w:rFonts w:hint="eastAsia" w:ascii="宋体" w:hAnsi="宋体"/>
          <w:sz w:val="28"/>
          <w:szCs w:val="28"/>
          <w:lang w:val="en-US" w:eastAsia="zh-CN"/>
        </w:rPr>
        <w:t>（六）推进基层民主,促进农村和谐。加强农村基层政权建设,指导村(居)民自治,完善民主议事制度,保障群众民主权利，推进村(居）务、财务公开,引导群众有序参与村（社区）事务管理,推动农村社区建设,促进社会组织健康发展,增强社会自治功能。</w:t>
      </w:r>
    </w:p>
    <w:p>
      <w:pPr>
        <w:ind w:firstLine="620"/>
        <w:rPr>
          <w:rFonts w:hint="eastAsia" w:ascii="宋体" w:hAnsi="宋体"/>
          <w:sz w:val="28"/>
          <w:szCs w:val="28"/>
          <w:lang w:val="en-US" w:eastAsia="zh-CN"/>
        </w:rPr>
      </w:pPr>
      <w:r>
        <w:rPr>
          <w:rFonts w:hint="eastAsia" w:ascii="宋体" w:hAnsi="宋体"/>
          <w:sz w:val="28"/>
          <w:szCs w:val="28"/>
          <w:lang w:val="en-US" w:eastAsia="zh-CN"/>
        </w:rPr>
        <w:t>(七)转变工作职能,改进服务方式。强化服务职能,推行“互联网+政务服务”模式，依据授权及时承接审批服务事项，改进服务方式，创新公共服务供给模式,加强便民综合服务站点建设，推动基本公共服务事项进驻办理，实行“一站式服务”“一门式办理” ，为群众提供高效便捷的公共服务。</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620"/>
        <w:rPr>
          <w:rFonts w:hint="eastAsia" w:ascii="宋体" w:hAnsi="宋体"/>
          <w:sz w:val="28"/>
          <w:szCs w:val="28"/>
          <w:lang w:val="en-US" w:eastAsia="zh-CN"/>
        </w:rPr>
      </w:pPr>
      <w:r>
        <w:rPr>
          <w:rFonts w:hint="eastAsia" w:ascii="宋体" w:hAnsi="宋体"/>
          <w:sz w:val="28"/>
          <w:szCs w:val="28"/>
          <w:lang w:val="en-US" w:eastAsia="zh-CN"/>
        </w:rPr>
        <w:t>柏树镇内设5个党政机构和5个下属事业单位，党政机构均为股级，下属事业单位均为正科级。党政机构：党政综合办公室、党建工作办公室、经济发展和社会事务办公室、社会治理和应急管理办公室、自然资源和生态环境办公室；事业单位：农业农村综合服务中心、公共事业服务中心、政务服务中心、社会治安综合治理中心和综合行政执法队。</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ind w:firstLine="620"/>
        <w:rPr>
          <w:rFonts w:hint="eastAsia" w:ascii="宋体" w:hAnsi="宋体"/>
          <w:sz w:val="28"/>
          <w:szCs w:val="28"/>
          <w:lang w:val="en-US" w:eastAsia="zh-CN"/>
        </w:rPr>
      </w:pPr>
      <w:r>
        <w:rPr>
          <w:rFonts w:hint="eastAsia" w:ascii="宋体" w:hAnsi="宋体"/>
          <w:sz w:val="28"/>
          <w:szCs w:val="28"/>
          <w:lang w:val="en-US" w:eastAsia="zh-CN"/>
        </w:rPr>
        <w:t>单位总收入为1341.51万元，本年收入为1341.51万元，其中：财政拨款收入1341.51万元，占总收入的100%；年初结转结余0万元。本年支出为1341.51万元，其中：一般公共服务支出748.23万元，公共安全支出2.9万元，社会保障和就业支出77.49万元，医疗卫生和计划生育支出10.04万元，节能环保支出250万元，农林水支出242.86万元；年末结转和结余0万元。</w:t>
      </w:r>
    </w:p>
    <w:p>
      <w:pPr>
        <w:numPr>
          <w:ilvl w:val="0"/>
          <w:numId w:val="0"/>
        </w:numPr>
        <w:spacing w:line="600" w:lineRule="exact"/>
        <w:ind w:firstLine="640" w:firstLineChars="200"/>
        <w:rPr>
          <w:rFonts w:hint="eastAsia" w:ascii="宋体" w:hAnsi="宋体" w:cs="仿宋_GB2312"/>
          <w:sz w:val="28"/>
          <w:szCs w:val="28"/>
        </w:rPr>
      </w:pPr>
      <w:r>
        <w:rPr>
          <w:rFonts w:hint="eastAsia" w:ascii="黑体" w:hAnsi="黑体" w:eastAsia="黑体" w:cs="黑体"/>
          <w:sz w:val="32"/>
          <w:szCs w:val="32"/>
          <w:lang w:eastAsia="zh-CN"/>
        </w:rPr>
        <w:t>四、</w:t>
      </w:r>
      <w:r>
        <w:rPr>
          <w:rFonts w:hint="eastAsia" w:ascii="黑体" w:hAnsi="黑体" w:eastAsia="黑体" w:cs="黑体"/>
          <w:sz w:val="32"/>
          <w:szCs w:val="32"/>
        </w:rPr>
        <w:t>财政拨款支出决算情况</w:t>
      </w:r>
    </w:p>
    <w:p>
      <w:pPr>
        <w:ind w:firstLine="620"/>
        <w:rPr>
          <w:rFonts w:hint="eastAsia" w:ascii="宋体" w:hAnsi="宋体"/>
          <w:sz w:val="28"/>
          <w:szCs w:val="28"/>
        </w:rPr>
      </w:pPr>
      <w:r>
        <w:rPr>
          <w:rFonts w:hint="eastAsia" w:ascii="宋体" w:hAnsi="宋体"/>
          <w:sz w:val="28"/>
          <w:szCs w:val="28"/>
          <w:lang w:val="en-US" w:eastAsia="zh-CN"/>
        </w:rPr>
        <w:t>本年财政拨款总支出1341.51万元，其中：工资福利支出501.46万元，对个人及家庭的补助支出144.95万元，商品和服务支出47.12万元。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0.3</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0.3</w:t>
      </w:r>
      <w:r>
        <w:rPr>
          <w:rFonts w:hint="eastAsia" w:ascii="宋体" w:hAnsi="宋体"/>
          <w:sz w:val="28"/>
          <w:szCs w:val="28"/>
        </w:rPr>
        <w:t>万元，减少</w:t>
      </w:r>
      <w:r>
        <w:rPr>
          <w:rFonts w:hint="eastAsia" w:ascii="宋体" w:hAnsi="宋体" w:cs="仿宋_GB2312"/>
          <w:sz w:val="28"/>
          <w:szCs w:val="28"/>
          <w:lang w:val="en-US" w:eastAsia="zh-CN"/>
        </w:rPr>
        <w:t>0</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辆（其中</w:t>
      </w:r>
      <w:r>
        <w:rPr>
          <w:rFonts w:hint="eastAsia" w:ascii="宋体" w:hAnsi="宋体" w:cs="仿宋_GB2312"/>
          <w:sz w:val="28"/>
          <w:szCs w:val="28"/>
          <w:lang w:val="en-US" w:eastAsia="zh-CN"/>
        </w:rPr>
        <w:t>0</w:t>
      </w:r>
      <w:r>
        <w:rPr>
          <w:rFonts w:hint="eastAsia" w:ascii="宋体" w:hAnsi="宋体"/>
          <w:sz w:val="28"/>
          <w:szCs w:val="28"/>
        </w:rPr>
        <w:t>辆交公务用车服务平台使用，</w:t>
      </w:r>
      <w:r>
        <w:rPr>
          <w:rFonts w:hint="eastAsia" w:ascii="宋体" w:hAnsi="宋体" w:cs="仿宋_GB2312"/>
          <w:sz w:val="28"/>
          <w:szCs w:val="28"/>
          <w:lang w:val="en-US" w:eastAsia="zh-CN"/>
        </w:rPr>
        <w:t>0</w:t>
      </w:r>
      <w:r>
        <w:rPr>
          <w:rFonts w:hint="eastAsia" w:ascii="宋体" w:hAnsi="宋体"/>
          <w:sz w:val="28"/>
          <w:szCs w:val="28"/>
        </w:rPr>
        <w:t>辆已由机关事务管理局拍买）。公务用车运行维护费</w:t>
      </w:r>
      <w:r>
        <w:rPr>
          <w:rFonts w:hint="eastAsia" w:ascii="宋体" w:hAnsi="宋体" w:cs="仿宋_GB2312"/>
          <w:sz w:val="28"/>
          <w:szCs w:val="28"/>
          <w:lang w:val="en-US" w:eastAsia="zh-CN"/>
        </w:rPr>
        <w:t>0.3</w:t>
      </w:r>
      <w:r>
        <w:rPr>
          <w:rFonts w:hint="eastAsia" w:ascii="宋体" w:hAnsi="宋体"/>
          <w:sz w:val="28"/>
          <w:szCs w:val="28"/>
        </w:rPr>
        <w:t>万元，主要用于</w:t>
      </w:r>
      <w:r>
        <w:rPr>
          <w:rFonts w:hint="eastAsia" w:ascii="宋体" w:hAnsi="宋体"/>
          <w:sz w:val="28"/>
          <w:szCs w:val="28"/>
          <w:lang w:eastAsia="zh-CN"/>
        </w:rPr>
        <w:t>应急保障</w:t>
      </w:r>
      <w:r>
        <w:rPr>
          <w:rFonts w:hint="eastAsia" w:ascii="宋体" w:hAnsi="宋体"/>
          <w:sz w:val="28"/>
          <w:szCs w:val="28"/>
        </w:rPr>
        <w:t>等项的支出。</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年增加了</w:t>
      </w:r>
      <w:r>
        <w:rPr>
          <w:rFonts w:hint="eastAsia" w:ascii="宋体" w:hAnsi="宋体" w:cs="仿宋_GB2312"/>
          <w:sz w:val="28"/>
          <w:szCs w:val="28"/>
          <w:lang w:val="en-US" w:eastAsia="zh-CN"/>
        </w:rPr>
        <w:t>0</w:t>
      </w:r>
      <w:r>
        <w:rPr>
          <w:rFonts w:hint="eastAsia" w:ascii="宋体" w:hAnsi="宋体"/>
          <w:sz w:val="28"/>
          <w:szCs w:val="28"/>
        </w:rPr>
        <w:t>万元，增幅</w:t>
      </w:r>
      <w:r>
        <w:rPr>
          <w:rFonts w:hint="eastAsia" w:ascii="宋体" w:hAnsi="宋体" w:cs="仿宋_GB2312"/>
          <w:sz w:val="28"/>
          <w:szCs w:val="28"/>
          <w:lang w:val="en-US" w:eastAsia="zh-CN"/>
        </w:rPr>
        <w:t>0</w:t>
      </w:r>
      <w:r>
        <w:rPr>
          <w:rFonts w:hint="eastAsia" w:ascii="宋体" w:hAnsi="宋体"/>
          <w:sz w:val="28"/>
          <w:szCs w:val="28"/>
        </w:rPr>
        <w:t>%。接待</w:t>
      </w:r>
      <w:r>
        <w:rPr>
          <w:rFonts w:hint="eastAsia" w:ascii="宋体" w:hAnsi="宋体"/>
          <w:sz w:val="28"/>
          <w:szCs w:val="28"/>
          <w:lang w:val="en-US" w:eastAsia="zh-CN"/>
        </w:rPr>
        <w:t>0</w:t>
      </w:r>
      <w:r>
        <w:rPr>
          <w:rFonts w:hint="eastAsia" w:ascii="宋体" w:hAnsi="宋体"/>
          <w:sz w:val="28"/>
          <w:szCs w:val="28"/>
        </w:rPr>
        <w:t>批次，</w:t>
      </w:r>
      <w:r>
        <w:rPr>
          <w:rFonts w:hint="eastAsia" w:ascii="宋体" w:hAnsi="宋体"/>
          <w:sz w:val="28"/>
          <w:szCs w:val="28"/>
          <w:lang w:val="en-US" w:eastAsia="zh-CN"/>
        </w:rPr>
        <w:t>0</w:t>
      </w:r>
      <w:r>
        <w:rPr>
          <w:rFonts w:hint="eastAsia" w:ascii="宋体" w:hAnsi="宋体"/>
          <w:sz w:val="28"/>
          <w:szCs w:val="28"/>
        </w:rPr>
        <w:t>人次。主要原因是。</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eastAsia="zh-CN"/>
        </w:rPr>
        <w:t>镇</w:t>
      </w:r>
      <w:r>
        <w:rPr>
          <w:rFonts w:hint="eastAsia" w:ascii="宋体" w:hAnsi="宋体"/>
          <w:sz w:val="28"/>
          <w:szCs w:val="28"/>
        </w:rPr>
        <w:t>机关运行经费支出总额</w:t>
      </w:r>
      <w:r>
        <w:rPr>
          <w:rFonts w:hint="eastAsia" w:ascii="宋体" w:hAnsi="宋体" w:cs="仿宋_GB2312"/>
          <w:sz w:val="28"/>
          <w:szCs w:val="28"/>
          <w:lang w:val="en-US" w:eastAsia="zh-CN"/>
        </w:rPr>
        <w:t>47.12</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年相比较，减少了</w:t>
      </w:r>
      <w:r>
        <w:rPr>
          <w:rFonts w:hint="eastAsia" w:ascii="宋体" w:hAnsi="宋体" w:cs="黑体"/>
          <w:sz w:val="28"/>
          <w:szCs w:val="28"/>
          <w:lang w:val="en-US" w:eastAsia="zh-CN"/>
        </w:rPr>
        <w:t>18.28万元，减幅27.95%，减少的主要原因一是机关运行经费统计口径有所变化，二是公车改革后，车辆费用下降明显。(注：行政单位或参公单位填列)</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2辆，其中，领导干部用车0辆、一般公务用车1辆、一般执法执勤用车0辆、特种专业技术用车0辆、其他用车1辆，其他用车主要是载货汽车；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本部门2020年度政府采购支出总额137.33万元，其中：政府采购货物支出137.33万元、政府采购工程支出0万元、政府采购服务支出0万元。授予中小企业合同金额0万元，占政府采购支出总额的100%。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0</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0</w:t>
      </w:r>
      <w:r>
        <w:rPr>
          <w:rFonts w:hint="eastAsia" w:ascii="宋体" w:hAnsi="宋体"/>
          <w:sz w:val="28"/>
          <w:szCs w:val="28"/>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cs="仿宋_GB2312"/>
          <w:sz w:val="28"/>
          <w:szCs w:val="28"/>
        </w:rPr>
        <w:t>（</w:t>
      </w:r>
      <w:r>
        <w:rPr>
          <w:rFonts w:hint="eastAsia" w:ascii="宋体" w:hAnsi="宋体"/>
          <w:sz w:val="28"/>
          <w:szCs w:val="28"/>
        </w:rPr>
        <w:t>本年度单位无政府性基金支出。）若有详细说明</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70534089"/>
    <w:multiLevelType w:val="singleLevel"/>
    <w:tmpl w:val="7053408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8D9231D"/>
    <w:rsid w:val="4E7E7EEC"/>
    <w:rsid w:val="6C5569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心玄雨梦</cp:lastModifiedBy>
  <cp:lastPrinted>2021-08-04T02:27:45Z</cp:lastPrinted>
  <dcterms:modified xsi:type="dcterms:W3CDTF">2021-08-04T02:28:46Z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