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崇信县建筑工程服务中心</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w:t>
      </w:r>
    </w:p>
    <w:p>
      <w:pPr>
        <w:spacing w:line="600" w:lineRule="exact"/>
        <w:jc w:val="center"/>
        <w:rPr>
          <w:rFonts w:ascii="方正小标宋简体" w:hAnsi="方正小标宋简体" w:eastAsia="方正小标宋简体" w:cs="方正小标宋简体"/>
          <w:sz w:val="18"/>
          <w:szCs w:val="18"/>
        </w:rPr>
      </w:pPr>
      <w:r>
        <w:rPr>
          <w:rFonts w:hint="eastAsia" w:ascii="方正小标宋简体" w:hAnsi="方正小标宋简体" w:eastAsia="方正小标宋简体" w:cs="方正小标宋简体"/>
          <w:sz w:val="44"/>
          <w:szCs w:val="44"/>
        </w:rPr>
        <w:t>部门决算公开说明</w:t>
      </w: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560" w:firstLineChars="200"/>
        <w:rPr>
          <w:rFonts w:hint="eastAsia" w:ascii="宋体" w:hAnsi="宋体" w:cs="仿宋_GB2312"/>
          <w:sz w:val="28"/>
          <w:szCs w:val="28"/>
          <w:lang w:val="en-US" w:eastAsia="zh-CN"/>
        </w:rPr>
      </w:pPr>
      <w:r>
        <w:rPr>
          <w:rFonts w:hint="eastAsia" w:ascii="宋体" w:hAnsi="宋体" w:cs="仿宋_GB2312"/>
          <w:sz w:val="28"/>
          <w:szCs w:val="28"/>
          <w:lang w:val="en-US" w:eastAsia="zh-CN"/>
        </w:rPr>
        <w:t>（1）执行房屋建筑和市政基础设施工程安全质量监督相关法律法规和工程建设强制性标准；</w:t>
      </w:r>
    </w:p>
    <w:p>
      <w:pPr>
        <w:ind w:firstLine="560" w:firstLineChars="200"/>
        <w:rPr>
          <w:rFonts w:hint="eastAsia" w:ascii="宋体" w:hAnsi="宋体" w:cs="仿宋_GB2312"/>
          <w:sz w:val="28"/>
          <w:szCs w:val="28"/>
          <w:lang w:val="en-US" w:eastAsia="zh-CN"/>
        </w:rPr>
      </w:pPr>
      <w:r>
        <w:rPr>
          <w:rFonts w:hint="eastAsia" w:ascii="宋体" w:hAnsi="宋体" w:cs="仿宋_GB2312"/>
          <w:sz w:val="28"/>
          <w:szCs w:val="28"/>
          <w:lang w:val="en-US" w:eastAsia="zh-CN"/>
        </w:rPr>
        <w:t>（2）组织或者参与工程项目施工质量和生产安全事故的调查处理和举报投诉；</w:t>
      </w:r>
    </w:p>
    <w:p>
      <w:pPr>
        <w:ind w:firstLine="560" w:firstLineChars="200"/>
        <w:rPr>
          <w:rFonts w:hint="eastAsia" w:ascii="宋体" w:hAnsi="宋体" w:cs="仿宋_GB2312"/>
          <w:sz w:val="28"/>
          <w:szCs w:val="28"/>
          <w:lang w:val="en-US" w:eastAsia="zh-CN"/>
        </w:rPr>
      </w:pPr>
      <w:r>
        <w:rPr>
          <w:rFonts w:hint="eastAsia" w:ascii="宋体" w:hAnsi="宋体" w:cs="仿宋_GB2312"/>
          <w:sz w:val="28"/>
          <w:szCs w:val="28"/>
          <w:lang w:val="en-US" w:eastAsia="zh-CN"/>
        </w:rPr>
        <w:t>（3）协助做好建设施工机械安全和特种设备作业人员的日常监管；</w:t>
      </w:r>
    </w:p>
    <w:p>
      <w:pPr>
        <w:ind w:firstLine="560" w:firstLineChars="200"/>
        <w:rPr>
          <w:rFonts w:hint="eastAsia" w:ascii="宋体" w:hAnsi="宋体" w:cs="仿宋_GB2312"/>
          <w:sz w:val="28"/>
          <w:szCs w:val="28"/>
          <w:lang w:val="en-US" w:eastAsia="zh-CN"/>
        </w:rPr>
      </w:pPr>
      <w:r>
        <w:rPr>
          <w:rFonts w:hint="eastAsia" w:ascii="宋体" w:hAnsi="宋体" w:cs="仿宋_GB2312"/>
          <w:sz w:val="28"/>
          <w:szCs w:val="28"/>
          <w:lang w:val="en-US" w:eastAsia="zh-CN"/>
        </w:rPr>
        <w:t>（4）协助做好重大技术引进和创新工作；</w:t>
      </w:r>
    </w:p>
    <w:p>
      <w:pPr>
        <w:ind w:firstLine="560" w:firstLineChars="200"/>
        <w:rPr>
          <w:rFonts w:hint="eastAsia" w:ascii="宋体" w:hAnsi="宋体" w:cs="仿宋_GB2312"/>
          <w:sz w:val="28"/>
          <w:szCs w:val="28"/>
          <w:lang w:val="en-US" w:eastAsia="zh-CN"/>
        </w:rPr>
      </w:pPr>
      <w:r>
        <w:rPr>
          <w:rFonts w:hint="eastAsia" w:ascii="宋体" w:hAnsi="宋体" w:cs="仿宋_GB2312"/>
          <w:sz w:val="28"/>
          <w:szCs w:val="28"/>
          <w:lang w:val="en-US" w:eastAsia="zh-CN"/>
        </w:rPr>
        <w:t>（5）负责房屋墙体材料革新、绿色建筑等工作；</w:t>
      </w:r>
    </w:p>
    <w:p>
      <w:pPr>
        <w:ind w:firstLine="560" w:firstLineChars="200"/>
        <w:rPr>
          <w:rFonts w:hint="eastAsia" w:ascii="宋体" w:hAnsi="宋体" w:cs="仿宋_GB2312"/>
          <w:sz w:val="28"/>
          <w:szCs w:val="28"/>
          <w:lang w:val="en-US" w:eastAsia="zh-CN"/>
        </w:rPr>
      </w:pPr>
      <w:r>
        <w:rPr>
          <w:rFonts w:hint="eastAsia" w:ascii="宋体" w:hAnsi="宋体" w:cs="仿宋_GB2312"/>
          <w:sz w:val="28"/>
          <w:szCs w:val="28"/>
          <w:lang w:val="en-US" w:eastAsia="zh-CN"/>
        </w:rPr>
        <w:t>（6）负责太阳能等新型能源在建筑工程中推广应用；</w:t>
      </w:r>
    </w:p>
    <w:p>
      <w:pPr>
        <w:ind w:firstLine="560" w:firstLineChars="200"/>
        <w:rPr>
          <w:rFonts w:hint="default" w:ascii="宋体" w:hAnsi="宋体" w:cs="仿宋_GB2312"/>
          <w:sz w:val="28"/>
          <w:szCs w:val="28"/>
          <w:lang w:val="en-US" w:eastAsia="zh-CN"/>
        </w:rPr>
      </w:pPr>
      <w:r>
        <w:rPr>
          <w:rFonts w:hint="eastAsia" w:ascii="宋体" w:hAnsi="宋体" w:cs="仿宋_GB2312"/>
          <w:sz w:val="28"/>
          <w:szCs w:val="28"/>
          <w:lang w:val="en-US" w:eastAsia="zh-CN"/>
        </w:rPr>
        <w:t>（7）协助实施全县重大建筑节能项目。</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ind w:firstLine="560" w:firstLineChars="200"/>
        <w:rPr>
          <w:rFonts w:hint="eastAsia" w:ascii="宋体" w:hAnsi="宋体" w:cs="仿宋_GB2312"/>
          <w:sz w:val="28"/>
          <w:szCs w:val="28"/>
          <w:lang w:val="en-US" w:eastAsia="zh-CN"/>
        </w:rPr>
      </w:pPr>
      <w:r>
        <w:rPr>
          <w:rFonts w:hint="eastAsia" w:ascii="宋体" w:hAnsi="宋体" w:cs="仿宋_GB2312"/>
          <w:sz w:val="28"/>
          <w:szCs w:val="28"/>
          <w:lang w:val="en-US" w:eastAsia="zh-CN"/>
        </w:rPr>
        <w:t>本单位属事业单位，执行政府会计制度，财政预算代码为：049001。独立核算机构数为 1个，编制人数为 11人，实有人数为22人，其中：在职22人，财政拨款开支22人，退休0人。</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ind w:firstLine="560" w:firstLineChars="200"/>
        <w:rPr>
          <w:rFonts w:hint="eastAsia" w:ascii="宋体" w:hAnsi="宋体" w:cs="仿宋_GB2312"/>
          <w:sz w:val="28"/>
          <w:szCs w:val="28"/>
          <w:lang w:val="en-US" w:eastAsia="zh-CN"/>
        </w:rPr>
      </w:pPr>
      <w:r>
        <w:rPr>
          <w:rFonts w:hint="eastAsia" w:ascii="宋体" w:hAnsi="宋体" w:cs="仿宋_GB2312"/>
          <w:sz w:val="28"/>
          <w:szCs w:val="28"/>
          <w:lang w:val="en-US" w:eastAsia="zh-CN"/>
        </w:rPr>
        <w:t>2020年，决算总收入为 230.78万元，其中：财政拨款收入 230.78万元，占总收入的100%。总支出230.78万元，其中：基本支出230.78万元，占总支出的100 %，（其中：工资福利支出163.83万元，占基本支出的71%，商品和服务支出8.62万元，占总支出的3.7%，对个人和家庭补助支出58.33万元，占总支出的25.3%。</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ind w:firstLine="560" w:firstLineChars="200"/>
        <w:rPr>
          <w:rFonts w:hint="eastAsia" w:ascii="宋体" w:hAnsi="宋体" w:cs="仿宋_GB2312"/>
          <w:sz w:val="28"/>
          <w:szCs w:val="28"/>
          <w:lang w:val="en-US" w:eastAsia="zh-CN"/>
        </w:rPr>
      </w:pPr>
      <w:r>
        <w:rPr>
          <w:rFonts w:hint="eastAsia" w:ascii="宋体" w:hAnsi="宋体" w:cs="仿宋_GB2312"/>
          <w:sz w:val="28"/>
          <w:szCs w:val="28"/>
          <w:lang w:val="en-US" w:eastAsia="zh-CN"/>
        </w:rPr>
        <w:t>2020年，财政拨款支出主要用于是用于保障单位正常运转的日常支出，包括基本工资、津贴补贴等人员经费以及办公费、印刷费、水电费等日常公用经费。</w:t>
      </w:r>
    </w:p>
    <w:p>
      <w:pPr>
        <w:ind w:firstLine="560" w:firstLineChars="200"/>
        <w:rPr>
          <w:rFonts w:hint="eastAsia" w:ascii="宋体" w:hAnsi="宋体" w:cs="仿宋_GB2312"/>
          <w:sz w:val="28"/>
          <w:szCs w:val="28"/>
          <w:lang w:val="en-US" w:eastAsia="zh-CN"/>
        </w:rPr>
      </w:pPr>
      <w:r>
        <w:rPr>
          <w:rFonts w:hint="eastAsia" w:ascii="宋体" w:hAnsi="宋体" w:cs="仿宋_GB2312"/>
          <w:sz w:val="28"/>
          <w:szCs w:val="28"/>
          <w:lang w:val="en-US" w:eastAsia="zh-CN"/>
        </w:rPr>
        <w:t>按支出功能分类主要用于以下方面:</w:t>
      </w:r>
    </w:p>
    <w:p>
      <w:pPr>
        <w:ind w:firstLine="560" w:firstLineChars="200"/>
        <w:rPr>
          <w:rFonts w:hint="eastAsia" w:ascii="宋体" w:hAnsi="宋体" w:cs="仿宋_GB2312"/>
          <w:sz w:val="28"/>
          <w:szCs w:val="28"/>
          <w:lang w:val="en-US" w:eastAsia="zh-CN"/>
        </w:rPr>
      </w:pPr>
      <w:r>
        <w:rPr>
          <w:rFonts w:hint="eastAsia" w:ascii="宋体" w:hAnsi="宋体" w:cs="仿宋_GB2312"/>
          <w:sz w:val="28"/>
          <w:szCs w:val="28"/>
          <w:lang w:val="en-US" w:eastAsia="zh-CN"/>
        </w:rPr>
        <w:t>一般公共服务支出0.22万元。其中，工会事务支出0.22万元。社会保障和就业支出21.1万元。其中，  机关事业单位基本养老保险缴费支出21.1万元。城乡社区支出209.46万元。其中，建设市场管理与监督209.46万元，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0</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0.16</w:t>
      </w:r>
      <w:r>
        <w:rPr>
          <w:rFonts w:hint="eastAsia" w:ascii="宋体" w:hAnsi="宋体"/>
          <w:sz w:val="28"/>
          <w:szCs w:val="28"/>
        </w:rPr>
        <w:t>万元，减少</w:t>
      </w:r>
      <w:r>
        <w:rPr>
          <w:rFonts w:hint="eastAsia" w:ascii="宋体" w:hAnsi="宋体" w:cs="仿宋_GB2312"/>
          <w:sz w:val="28"/>
          <w:szCs w:val="28"/>
          <w:lang w:val="en-US" w:eastAsia="zh-CN"/>
        </w:rPr>
        <w:t>0.16</w:t>
      </w:r>
      <w:r>
        <w:rPr>
          <w:rFonts w:hint="eastAsia" w:ascii="宋体" w:hAnsi="宋体"/>
          <w:sz w:val="28"/>
          <w:szCs w:val="28"/>
        </w:rPr>
        <w:t>万元。</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0</w:t>
      </w:r>
      <w:r>
        <w:rPr>
          <w:rFonts w:hint="eastAsia" w:ascii="宋体" w:hAnsi="宋体"/>
          <w:sz w:val="28"/>
          <w:szCs w:val="28"/>
        </w:rPr>
        <w:t>万元。</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0</w:t>
      </w:r>
      <w:r>
        <w:rPr>
          <w:rFonts w:hint="eastAsia" w:ascii="宋体" w:hAnsi="宋体"/>
          <w:sz w:val="28"/>
          <w:szCs w:val="28"/>
        </w:rPr>
        <w:t>万元。</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840" w:firstLineChars="300"/>
        <w:rPr>
          <w:rFonts w:hint="eastAsia" w:ascii="宋体" w:hAnsi="宋体"/>
          <w:sz w:val="28"/>
          <w:szCs w:val="28"/>
          <w:lang w:eastAsia="zh-CN"/>
        </w:rPr>
      </w:pPr>
      <w:r>
        <w:rPr>
          <w:rFonts w:hint="eastAsia" w:ascii="宋体" w:hAnsi="宋体"/>
          <w:sz w:val="28"/>
          <w:szCs w:val="28"/>
          <w:lang w:eastAsia="zh-CN"/>
        </w:rPr>
        <w:t>无</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截止2020年12月31日，本部门共有车辆0辆，单位价值50万元以上通用设备0台（套），单价100万元以上专用设备0台（套）。</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本部门2020年度政府采购支出总额0万元。</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黑体" w:hAnsi="黑体" w:eastAsia="黑体" w:cs="黑体"/>
          <w:sz w:val="28"/>
          <w:szCs w:val="28"/>
        </w:rPr>
      </w:pPr>
      <w:r>
        <w:rPr>
          <w:rFonts w:hint="eastAsia" w:ascii="宋体" w:hAnsi="宋体"/>
          <w:sz w:val="28"/>
          <w:szCs w:val="28"/>
        </w:rPr>
        <w:t>我单位20</w:t>
      </w:r>
      <w:r>
        <w:rPr>
          <w:rFonts w:hint="eastAsia" w:ascii="宋体" w:hAnsi="宋体"/>
          <w:sz w:val="28"/>
          <w:szCs w:val="28"/>
          <w:lang w:val="en-US" w:eastAsia="zh-CN"/>
        </w:rPr>
        <w:t>20</w:t>
      </w:r>
      <w:r>
        <w:rPr>
          <w:rFonts w:hint="eastAsia" w:ascii="宋体" w:hAnsi="宋体"/>
          <w:sz w:val="28"/>
          <w:szCs w:val="28"/>
        </w:rPr>
        <w:t>年度</w:t>
      </w:r>
      <w:r>
        <w:rPr>
          <w:rFonts w:hint="eastAsia" w:ascii="宋体" w:hAnsi="宋体"/>
          <w:sz w:val="28"/>
          <w:szCs w:val="28"/>
          <w:lang w:eastAsia="zh-CN"/>
        </w:rPr>
        <w:t>无</w:t>
      </w:r>
      <w:r>
        <w:rPr>
          <w:rFonts w:hint="eastAsia" w:ascii="宋体" w:hAnsi="宋体"/>
          <w:sz w:val="28"/>
          <w:szCs w:val="28"/>
        </w:rPr>
        <w:t>一般公共预算项目支出。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宋体" w:hAnsi="宋体"/>
          <w:sz w:val="28"/>
          <w:szCs w:val="28"/>
        </w:rPr>
        <w:t>本年度单位无政府性基金支</w:t>
      </w:r>
      <w:bookmarkStart w:id="0" w:name="_GoBack"/>
      <w:bookmarkEnd w:id="0"/>
      <w:r>
        <w:rPr>
          <w:rFonts w:hint="eastAsia" w:ascii="宋体" w:hAnsi="宋体"/>
          <w:sz w:val="28"/>
          <w:szCs w:val="28"/>
        </w:rPr>
        <w:t>出</w:t>
      </w:r>
      <w:r>
        <w:rPr>
          <w:rFonts w:ascii="黑体" w:hAnsi="黑体" w:eastAsia="黑体" w:cs="黑体"/>
          <w:sz w:val="32"/>
          <w:szCs w:val="32"/>
        </w:rPr>
        <w:t xml:space="preserve">  </w:t>
      </w:r>
    </w:p>
    <w:p>
      <w:pPr>
        <w:spacing w:line="600" w:lineRule="exact"/>
        <w:ind w:firstLine="320" w:firstLineChars="100"/>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2E70AA"/>
    <w:multiLevelType w:val="singleLevel"/>
    <w:tmpl w:val="B72E70AA"/>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60F45EE"/>
    <w:rsid w:val="13356199"/>
    <w:rsid w:val="28D9231D"/>
    <w:rsid w:val="4AE51050"/>
    <w:rsid w:val="4E7E7EEC"/>
    <w:rsid w:val="5B1E23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一丝微笑掩饰千般不舍1371196133</cp:lastModifiedBy>
  <cp:lastPrinted>2021-08-04T02:30:31Z</cp:lastPrinted>
  <dcterms:modified xsi:type="dcterms:W3CDTF">2021-08-04T02:31:07Z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75DC49DCDFBB45E09AD0BCD48D701284</vt:lpwstr>
  </property>
</Properties>
</file>