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right="-13" w:rightChars="-6"/>
        <w:jc w:val="center"/>
        <w:rPr>
          <w:rFonts w:hint="eastAsia" w:ascii="方正小标宋简体" w:hAnsi="华文中宋" w:eastAsia="方正小标宋简体"/>
          <w:sz w:val="44"/>
          <w:szCs w:val="44"/>
        </w:rPr>
      </w:pPr>
      <w:r>
        <w:rPr>
          <w:rFonts w:hint="eastAsia" w:ascii="方正小标宋简体" w:hAnsi="华文中宋" w:eastAsia="方正小标宋简体" w:cs="黑体"/>
          <w:color w:val="000000"/>
          <w:sz w:val="44"/>
          <w:szCs w:val="44"/>
        </w:rPr>
        <w:t>崇信县机关事务服务中心</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3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崇信县机关事务管理局成立于2014年12月，2019年机构改革后，更名为机关事务服务中心，承担</w:t>
      </w:r>
      <w:r>
        <w:rPr>
          <w:rFonts w:hint="eastAsia" w:ascii="仿宋_GB2312" w:eastAsia="仿宋_GB2312"/>
          <w:sz w:val="32"/>
          <w:szCs w:val="32"/>
          <w:lang w:eastAsia="zh-CN"/>
        </w:rPr>
        <w:t>着</w:t>
      </w:r>
      <w:r>
        <w:rPr>
          <w:rFonts w:hint="eastAsia" w:ascii="仿宋_GB2312" w:eastAsia="仿宋_GB2312"/>
          <w:sz w:val="32"/>
          <w:szCs w:val="32"/>
        </w:rPr>
        <w:t>国有资产管理、公务用车管理、机关后勤保障等工作职能。主要职责是：负责县直机关事业单位国有资产配备标准的执行工作；承担办公用房规划编制、建设监督、权属登记、使用调配等工作；制定县级党政机关办公用房管理办法，编制公共办公用房修缮计划；负责对县直机关事业单位国有资产处置事宜进行汇总审核并按程序组织实施；负责县直机关事业单位房地产和机关用地管理工作；负责专项经费的审核、汇总、上报、使用和管理等工作；负责全县公务用车调配、维修及服务工作；负责县委、县人大、县政府、县政协机关事务和后勤服务保障工作。</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8"/>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cs="黑体"/>
          <w:b w:val="0"/>
          <w:bCs w:val="0"/>
          <w:sz w:val="32"/>
          <w:szCs w:val="32"/>
          <w:lang w:eastAsia="zh-CN"/>
        </w:rPr>
      </w:pPr>
      <w:r>
        <w:rPr>
          <w:rFonts w:hint="eastAsia" w:ascii="仿宋_GB2312" w:eastAsia="仿宋_GB2312"/>
          <w:sz w:val="32"/>
          <w:szCs w:val="32"/>
        </w:rPr>
        <w:t>崇信县机关事务服务中心内设综合办公室、资产管理股、后勤保障股</w:t>
      </w:r>
      <w:r>
        <w:rPr>
          <w:rFonts w:hint="eastAsia" w:ascii="仿宋_GB2312" w:eastAsia="仿宋_GB2312"/>
          <w:sz w:val="32"/>
          <w:szCs w:val="32"/>
          <w:lang w:eastAsia="zh-CN"/>
        </w:rPr>
        <w:t>，下设</w:t>
      </w:r>
      <w:r>
        <w:rPr>
          <w:rFonts w:hint="eastAsia" w:ascii="仿宋_GB2312" w:eastAsia="仿宋_GB2312"/>
          <w:sz w:val="32"/>
          <w:szCs w:val="32"/>
        </w:rPr>
        <w:t>崇信县公务用车服务中心，股级全额拨款事业单位</w:t>
      </w:r>
      <w:r>
        <w:rPr>
          <w:rFonts w:hint="eastAsia" w:ascii="仿宋_GB2312" w:eastAsia="仿宋_GB2312"/>
          <w:sz w:val="32"/>
          <w:szCs w:val="32"/>
          <w:lang w:eastAsia="zh-CN"/>
        </w:rPr>
        <w:t>。</w:t>
      </w:r>
      <w:r>
        <w:rPr>
          <w:rFonts w:hint="eastAsia" w:ascii="仿宋_GB2312" w:eastAsia="仿宋_GB2312"/>
          <w:sz w:val="32"/>
          <w:szCs w:val="32"/>
        </w:rPr>
        <w:t>共设编制11名，现有职工62名，其中</w:t>
      </w:r>
      <w:r>
        <w:rPr>
          <w:rFonts w:hint="eastAsia" w:ascii="仿宋_GB2312" w:eastAsia="仿宋_GB2312"/>
          <w:sz w:val="32"/>
          <w:szCs w:val="32"/>
          <w:lang w:eastAsia="zh-CN"/>
        </w:rPr>
        <w:t>：</w:t>
      </w:r>
      <w:r>
        <w:rPr>
          <w:rFonts w:hint="eastAsia" w:ascii="仿宋_GB2312" w:eastAsia="仿宋_GB2312"/>
          <w:sz w:val="32"/>
          <w:szCs w:val="32"/>
        </w:rPr>
        <w:t>正式职工15名，临聘人员22名，见习生1名，司勤人员24名</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本单位20</w:t>
      </w:r>
      <w:r>
        <w:rPr>
          <w:rFonts w:hint="eastAsia" w:ascii="仿宋_GB2312" w:eastAsia="仿宋_GB2312"/>
          <w:sz w:val="32"/>
          <w:szCs w:val="32"/>
          <w:lang w:val="en-US" w:eastAsia="zh-CN"/>
        </w:rPr>
        <w:t>20</w:t>
      </w:r>
      <w:r>
        <w:rPr>
          <w:rFonts w:hint="eastAsia" w:ascii="仿宋_GB2312" w:eastAsia="仿宋_GB2312"/>
          <w:sz w:val="32"/>
          <w:szCs w:val="32"/>
        </w:rPr>
        <w:t>年收入决算总额为</w:t>
      </w:r>
      <w:r>
        <w:rPr>
          <w:rFonts w:hint="eastAsia" w:ascii="仿宋_GB2312" w:eastAsia="仿宋_GB2312"/>
          <w:sz w:val="32"/>
          <w:szCs w:val="32"/>
          <w:lang w:val="en-US" w:eastAsia="zh-CN"/>
        </w:rPr>
        <w:t>566.61</w:t>
      </w:r>
      <w:r>
        <w:rPr>
          <w:rFonts w:hint="eastAsia" w:ascii="仿宋_GB2312" w:eastAsia="仿宋_GB2312"/>
          <w:sz w:val="32"/>
          <w:szCs w:val="32"/>
        </w:rPr>
        <w:t>万元，其中：当年财政拨款收入</w:t>
      </w:r>
      <w:r>
        <w:rPr>
          <w:rFonts w:hint="eastAsia" w:ascii="仿宋_GB2312" w:eastAsia="仿宋_GB2312"/>
          <w:sz w:val="32"/>
          <w:szCs w:val="32"/>
          <w:lang w:val="en-US" w:eastAsia="zh-CN"/>
        </w:rPr>
        <w:t>566.61</w:t>
      </w:r>
      <w:r>
        <w:rPr>
          <w:rFonts w:hint="eastAsia" w:ascii="仿宋_GB2312"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本单位20</w:t>
      </w:r>
      <w:r>
        <w:rPr>
          <w:rFonts w:hint="eastAsia" w:ascii="仿宋_GB2312" w:eastAsia="仿宋_GB2312"/>
          <w:sz w:val="32"/>
          <w:szCs w:val="32"/>
          <w:lang w:val="en-US" w:eastAsia="zh-CN"/>
        </w:rPr>
        <w:t>20</w:t>
      </w:r>
      <w:r>
        <w:rPr>
          <w:rFonts w:hint="eastAsia" w:ascii="仿宋_GB2312" w:eastAsia="仿宋_GB2312"/>
          <w:sz w:val="32"/>
          <w:szCs w:val="32"/>
        </w:rPr>
        <w:t>年支出决算总额为</w:t>
      </w:r>
      <w:r>
        <w:rPr>
          <w:rFonts w:hint="eastAsia" w:ascii="仿宋_GB2312" w:eastAsia="仿宋_GB2312"/>
          <w:sz w:val="32"/>
          <w:szCs w:val="32"/>
          <w:lang w:val="en-US" w:eastAsia="zh-CN"/>
        </w:rPr>
        <w:t>560.16</w:t>
      </w:r>
      <w:r>
        <w:rPr>
          <w:rFonts w:hint="eastAsia" w:ascii="仿宋_GB2312" w:eastAsia="仿宋_GB2312"/>
          <w:sz w:val="32"/>
          <w:szCs w:val="32"/>
        </w:rPr>
        <w:t>万元，其中：一般公共服务支出</w:t>
      </w:r>
      <w:r>
        <w:rPr>
          <w:rFonts w:hint="eastAsia" w:ascii="仿宋_GB2312" w:eastAsia="仿宋_GB2312"/>
          <w:sz w:val="32"/>
          <w:szCs w:val="32"/>
          <w:lang w:val="en-US" w:eastAsia="zh-CN"/>
        </w:rPr>
        <w:t>533.13</w:t>
      </w:r>
      <w:r>
        <w:rPr>
          <w:rFonts w:hint="eastAsia" w:ascii="仿宋_GB2312" w:eastAsia="仿宋_GB2312"/>
          <w:sz w:val="32"/>
          <w:szCs w:val="32"/>
        </w:rPr>
        <w:t>万元，社会保障和就业支出</w:t>
      </w:r>
      <w:r>
        <w:rPr>
          <w:rFonts w:hint="eastAsia" w:ascii="仿宋_GB2312" w:eastAsia="仿宋_GB2312"/>
          <w:sz w:val="32"/>
          <w:szCs w:val="32"/>
          <w:lang w:val="en-US" w:eastAsia="zh-CN"/>
        </w:rPr>
        <w:t>15.03</w:t>
      </w:r>
      <w:r>
        <w:rPr>
          <w:rFonts w:hint="eastAsia" w:ascii="仿宋_GB2312" w:eastAsia="仿宋_GB2312"/>
          <w:sz w:val="32"/>
          <w:szCs w:val="32"/>
        </w:rPr>
        <w:t>万元</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10万元，</w:t>
      </w:r>
      <w:r>
        <w:rPr>
          <w:rFonts w:hint="eastAsia" w:ascii="仿宋_GB2312" w:eastAsia="仿宋_GB2312"/>
          <w:sz w:val="32"/>
          <w:szCs w:val="32"/>
        </w:rPr>
        <w:t>农林水支出</w:t>
      </w:r>
      <w:r>
        <w:rPr>
          <w:rFonts w:hint="eastAsia" w:ascii="仿宋_GB2312" w:eastAsia="仿宋_GB2312"/>
          <w:sz w:val="32"/>
          <w:szCs w:val="32"/>
          <w:lang w:val="en-US" w:eastAsia="zh-CN"/>
        </w:rPr>
        <w:t>2</w:t>
      </w:r>
      <w:r>
        <w:rPr>
          <w:rFonts w:hint="eastAsia" w:ascii="仿宋_GB2312" w:eastAsia="仿宋_GB2312"/>
          <w:sz w:val="32"/>
          <w:szCs w:val="32"/>
        </w:rPr>
        <w:t>.00万元。年初结转和结余</w:t>
      </w:r>
      <w:r>
        <w:rPr>
          <w:rFonts w:hint="eastAsia" w:ascii="仿宋_GB2312" w:eastAsia="仿宋_GB2312"/>
          <w:sz w:val="32"/>
          <w:szCs w:val="32"/>
          <w:lang w:val="en-US" w:eastAsia="zh-CN"/>
        </w:rPr>
        <w:t>1.56</w:t>
      </w:r>
      <w:r>
        <w:rPr>
          <w:rFonts w:hint="eastAsia" w:ascii="仿宋_GB2312" w:eastAsia="仿宋_GB2312"/>
          <w:sz w:val="32"/>
          <w:szCs w:val="32"/>
        </w:rPr>
        <w:t>万元。年末结转和结余</w:t>
      </w:r>
      <w:r>
        <w:rPr>
          <w:rFonts w:hint="eastAsia" w:ascii="仿宋_GB2312" w:eastAsia="仿宋_GB2312"/>
          <w:sz w:val="32"/>
          <w:szCs w:val="32"/>
          <w:lang w:val="en-US" w:eastAsia="zh-CN"/>
        </w:rPr>
        <w:t>8.01</w:t>
      </w:r>
      <w:r>
        <w:rPr>
          <w:rFonts w:hint="eastAsia" w:ascii="仿宋_GB2312"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8"/>
        <w:textAlignment w:val="auto"/>
        <w:rPr>
          <w:rFonts w:hint="eastAsia" w:ascii="黑体" w:hAnsi="黑体" w:eastAsia="黑体" w:cs="黑体"/>
          <w:sz w:val="32"/>
          <w:szCs w:val="32"/>
        </w:rPr>
      </w:pPr>
      <w:r>
        <w:rPr>
          <w:rFonts w:hint="eastAsia" w:ascii="黑体" w:hAnsi="黑体" w:eastAsia="黑体" w:cs="黑体"/>
          <w:sz w:val="32"/>
          <w:szCs w:val="32"/>
        </w:rPr>
        <w:t>四、财政拨款支出决算情况</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单位2020年财政拨款支出560.16万元，其中：工资福利支出117.61万元，占总支出的21%；商品和服务支出364.23万元，占总支出的65.02%；对个人和家庭补助支出67.99万元，占总支出的12.14%；资本性支出10.33万元，占总支出的1.84%。</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2020年“三公”经费支出合计84.34万元，比2019年减少113.61万元，减少57.39%。具体为：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1.因公出国（境）费用0万元。本年度单位无出国（境）情况。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2公务用车购置和运行费84.34万元。公务用车保有量25辆。2020年公务用车购置费0万元,比2019年相比减少91.33万元。公务用车运行维护费84.34万元，主要用于公务用车维修保养、保险服务、燃料费、洗车服务等支出。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 公务接待费0万元。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2020年度我局机关运行经费支出总额374.56万元，与2019年相比较，减少了9.83万元，减幅2.56%，减少的主要原因</w:t>
      </w:r>
      <w:r>
        <w:rPr>
          <w:rFonts w:hint="eastAsia" w:ascii="仿宋_GB2312" w:eastAsia="仿宋_GB2312" w:cs="Times New Roman"/>
          <w:kern w:val="2"/>
          <w:sz w:val="32"/>
          <w:szCs w:val="32"/>
          <w:lang w:val="en-US" w:eastAsia="zh-CN" w:bidi="ar-SA"/>
        </w:rPr>
        <w:t>是</w:t>
      </w:r>
      <w:r>
        <w:rPr>
          <w:rFonts w:hint="eastAsia" w:ascii="仿宋_GB2312" w:hAnsi="Times New Roman" w:eastAsia="仿宋_GB2312" w:cs="Times New Roman"/>
          <w:kern w:val="2"/>
          <w:sz w:val="32"/>
          <w:szCs w:val="32"/>
          <w:lang w:val="en-US" w:eastAsia="zh-CN" w:bidi="ar-SA"/>
        </w:rPr>
        <w:t>:机关运行经费统计口径有所变化。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截止2020年12月31日，本部门共有车辆25辆，其中：应急保障用车18辆，执法执勤用车7辆。单位价值50万元以上通用设备10台（套），单价100万元以上专用设备0台（套）。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本部门2020年度政府采购支出总额8.92万元，其中：政府采购货物支出3.42万元、政府采购工程支出5.5万元、政府采购服务支出0万元。</w:t>
      </w:r>
    </w:p>
    <w:p>
      <w:pPr>
        <w:keepNext w:val="0"/>
        <w:keepLines w:val="0"/>
        <w:pageBreakBefore w:val="0"/>
        <w:kinsoku/>
        <w:wordWrap/>
        <w:overflowPunct/>
        <w:topLinePunct w:val="0"/>
        <w:autoSpaceDE/>
        <w:autoSpaceDN/>
        <w:bidi w:val="0"/>
        <w:adjustRightInd/>
        <w:snapToGrid/>
        <w:spacing w:line="560" w:lineRule="exact"/>
        <w:textAlignment w:val="auto"/>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根据财政预算管理要求，我部门组织对2020年度一般公共预算项目支出开展绩效评价。共涉及资金560.16万元，占一般公共预算项目支出总额的100%。组织对崇信县党政机关大楼及院内工程维修项目开展了重点绩效评价，涉及一般公共预算支出30.27万元。通过开展财政资金绩效评价，本单位工作机制健全，工作保障力度到位。按照财政局年初下达的预算安排，对人员经费、公用经费实行严格控制，人员工资申报及时，经费使用均衡。</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本年度本单位无政府性基金支出。</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（二）事业收入：指事业单位开展专业业务活动及其辅助活动取得的收入；事业单位收到的财政专户实际核拨的教育收费等资金在此反映。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（六）年初结转和结余：指单位上年结转本年使用的基本支出结转、项目支出结转和结余、经营结余。不包括事业单位净资产项下的事业基金和专用基金。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（八）年末结转和结余：指单位结转下年的基本支出结转、项目支出结转和结余、经营结余。不包括事业单位净资产项下的事业基金和专用基金。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（十一）经营支出：指事业单位在专业业务活动及其辅助活动之外开展非独立核算经营活动发生的支出。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（十四）工资福利支出（支出经济分类科目类级）：反映单位开支的在职职工和编制外长期聘用人员的各类劳动报酬，以及为上述人员缴纳的各项社会保险费等。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（十五）商品和服务支出（支出经济分类科目类级）：反映单位购买商品和服务的支出（不包括用于购置固定资产的支出、战略性和应急储备支出）。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（十六）对个人和家庭的补助（支出经济分类科目类级）：反映用于对个人和家庭的补助支出。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附表：1.收入支出决算总表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Times New Roman" w:eastAsia="仿宋_GB2312" w:cs="Times New Roman"/>
          <w:kern w:val="2"/>
          <w:sz w:val="32"/>
          <w:szCs w:val="32"/>
          <w:lang w:val="en-US" w:eastAsia="zh-CN" w:bidi="ar-SA"/>
        </w:rPr>
      </w:pPr>
      <w:bookmarkStart w:id="0" w:name="_GoBack"/>
      <w:bookmarkEnd w:id="0"/>
      <w:r>
        <w:rPr>
          <w:rFonts w:hint="eastAsia" w:ascii="仿宋_GB2312" w:hAnsi="Times New Roman" w:eastAsia="仿宋_GB2312" w:cs="Times New Roman"/>
          <w:kern w:val="2"/>
          <w:sz w:val="32"/>
          <w:szCs w:val="32"/>
          <w:lang w:val="en-US" w:eastAsia="zh-CN" w:bidi="ar-SA"/>
        </w:rPr>
        <w:t>2.收入决算表</w:t>
      </w:r>
    </w:p>
    <w:p>
      <w:pPr>
        <w:keepNext w:val="0"/>
        <w:keepLines w:val="0"/>
        <w:pageBreakBefore w:val="0"/>
        <w:kinsoku/>
        <w:wordWrap/>
        <w:overflowPunct/>
        <w:topLinePunct w:val="0"/>
        <w:autoSpaceDE/>
        <w:autoSpaceDN/>
        <w:bidi w:val="0"/>
        <w:adjustRightInd/>
        <w:snapToGrid/>
        <w:spacing w:line="560" w:lineRule="exact"/>
        <w:ind w:firstLine="1280" w:firstLineChars="4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3.支出决算表</w:t>
      </w:r>
    </w:p>
    <w:p>
      <w:pPr>
        <w:keepNext w:val="0"/>
        <w:keepLines w:val="0"/>
        <w:pageBreakBefore w:val="0"/>
        <w:kinsoku/>
        <w:wordWrap/>
        <w:overflowPunct/>
        <w:topLinePunct w:val="0"/>
        <w:autoSpaceDE/>
        <w:autoSpaceDN/>
        <w:bidi w:val="0"/>
        <w:adjustRightInd/>
        <w:snapToGrid/>
        <w:spacing w:line="560" w:lineRule="exact"/>
        <w:ind w:firstLine="1280" w:firstLineChars="4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4.财政拨款收入支出决算总表</w:t>
      </w:r>
    </w:p>
    <w:p>
      <w:pPr>
        <w:keepNext w:val="0"/>
        <w:keepLines w:val="0"/>
        <w:pageBreakBefore w:val="0"/>
        <w:kinsoku/>
        <w:wordWrap/>
        <w:overflowPunct/>
        <w:topLinePunct w:val="0"/>
        <w:autoSpaceDE/>
        <w:autoSpaceDN/>
        <w:bidi w:val="0"/>
        <w:adjustRightInd/>
        <w:snapToGrid/>
        <w:spacing w:line="560" w:lineRule="exact"/>
        <w:ind w:firstLine="1280" w:firstLineChars="4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5.一般公共预算财政拨款支出决算表</w:t>
      </w:r>
    </w:p>
    <w:p>
      <w:pPr>
        <w:keepNext w:val="0"/>
        <w:keepLines w:val="0"/>
        <w:pageBreakBefore w:val="0"/>
        <w:kinsoku/>
        <w:wordWrap/>
        <w:overflowPunct/>
        <w:topLinePunct w:val="0"/>
        <w:autoSpaceDE/>
        <w:autoSpaceDN/>
        <w:bidi w:val="0"/>
        <w:adjustRightInd/>
        <w:snapToGrid/>
        <w:spacing w:line="560" w:lineRule="exact"/>
        <w:ind w:firstLine="1280" w:firstLineChars="4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6.一般公共预算财政拨款基本支出决算表</w:t>
      </w:r>
    </w:p>
    <w:p>
      <w:pPr>
        <w:keepNext w:val="0"/>
        <w:keepLines w:val="0"/>
        <w:pageBreakBefore w:val="0"/>
        <w:kinsoku/>
        <w:wordWrap/>
        <w:overflowPunct/>
        <w:topLinePunct w:val="0"/>
        <w:autoSpaceDE/>
        <w:autoSpaceDN/>
        <w:bidi w:val="0"/>
        <w:adjustRightInd/>
        <w:snapToGrid/>
        <w:spacing w:line="560" w:lineRule="exact"/>
        <w:ind w:firstLine="1280" w:firstLineChars="4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7.一般公共预算财政拨款“三公”经费支出决算表</w:t>
      </w:r>
    </w:p>
    <w:p>
      <w:pPr>
        <w:keepNext w:val="0"/>
        <w:keepLines w:val="0"/>
        <w:pageBreakBefore w:val="0"/>
        <w:kinsoku/>
        <w:wordWrap/>
        <w:overflowPunct/>
        <w:topLinePunct w:val="0"/>
        <w:autoSpaceDE/>
        <w:autoSpaceDN/>
        <w:bidi w:val="0"/>
        <w:adjustRightInd/>
        <w:snapToGrid/>
        <w:spacing w:line="560" w:lineRule="exact"/>
        <w:ind w:firstLine="1280" w:firstLineChars="4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8.政府性基金预算财政拨款收入支出决算表</w:t>
      </w:r>
    </w:p>
    <w:p>
      <w:pPr>
        <w:keepNext w:val="0"/>
        <w:keepLines w:val="0"/>
        <w:pageBreakBefore w:val="0"/>
        <w:kinsoku/>
        <w:wordWrap/>
        <w:overflowPunct/>
        <w:topLinePunct w:val="0"/>
        <w:autoSpaceDE/>
        <w:autoSpaceDN/>
        <w:bidi w:val="0"/>
        <w:adjustRightInd/>
        <w:snapToGrid/>
        <w:spacing w:line="560" w:lineRule="exact"/>
        <w:ind w:firstLine="1280" w:firstLineChars="4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9.国有资本经营预算财政拨款收入支出决算表</w:t>
      </w:r>
    </w:p>
    <w:p>
      <w:pPr>
        <w:keepNext w:val="0"/>
        <w:keepLines w:val="0"/>
        <w:pageBreakBefore w:val="0"/>
        <w:kinsoku/>
        <w:wordWrap/>
        <w:overflowPunct/>
        <w:topLinePunct w:val="0"/>
        <w:autoSpaceDE/>
        <w:autoSpaceDN/>
        <w:bidi w:val="0"/>
        <w:adjustRightInd/>
        <w:snapToGrid/>
        <w:spacing w:line="560" w:lineRule="exact"/>
        <w:ind w:firstLine="1280" w:firstLineChars="4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10.政府采购表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p>
    <w:sectPr>
      <w:footerReference r:id="rId3" w:type="default"/>
      <w:footerReference r:id="rId4" w:type="even"/>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14AB2D"/>
    <w:multiLevelType w:val="singleLevel"/>
    <w:tmpl w:val="B414AB2D"/>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411F85"/>
    <w:rsid w:val="00602A27"/>
    <w:rsid w:val="01360613"/>
    <w:rsid w:val="01BC6FCD"/>
    <w:rsid w:val="03AC5895"/>
    <w:rsid w:val="03FA1217"/>
    <w:rsid w:val="04025606"/>
    <w:rsid w:val="04DC7BE6"/>
    <w:rsid w:val="05B316B1"/>
    <w:rsid w:val="06A05A81"/>
    <w:rsid w:val="0A420515"/>
    <w:rsid w:val="0A915085"/>
    <w:rsid w:val="0BDF6305"/>
    <w:rsid w:val="0C595F1E"/>
    <w:rsid w:val="0D2B41A6"/>
    <w:rsid w:val="0D9C3F1F"/>
    <w:rsid w:val="0DA91392"/>
    <w:rsid w:val="0E032F77"/>
    <w:rsid w:val="0F8142E9"/>
    <w:rsid w:val="10FA0569"/>
    <w:rsid w:val="11C36606"/>
    <w:rsid w:val="11C80362"/>
    <w:rsid w:val="1281154A"/>
    <w:rsid w:val="13356199"/>
    <w:rsid w:val="137F7ADC"/>
    <w:rsid w:val="14CC18A2"/>
    <w:rsid w:val="14E42003"/>
    <w:rsid w:val="158073F7"/>
    <w:rsid w:val="164B0F8F"/>
    <w:rsid w:val="1786425B"/>
    <w:rsid w:val="190338D1"/>
    <w:rsid w:val="1969154C"/>
    <w:rsid w:val="1B481584"/>
    <w:rsid w:val="1BC65C4C"/>
    <w:rsid w:val="1C625C73"/>
    <w:rsid w:val="1D1A6AC7"/>
    <w:rsid w:val="1D4611BF"/>
    <w:rsid w:val="1D5062DC"/>
    <w:rsid w:val="1D834CBC"/>
    <w:rsid w:val="1EF16407"/>
    <w:rsid w:val="204F6CFC"/>
    <w:rsid w:val="20AE16FE"/>
    <w:rsid w:val="21D84310"/>
    <w:rsid w:val="2234163A"/>
    <w:rsid w:val="22B47959"/>
    <w:rsid w:val="25290165"/>
    <w:rsid w:val="256B0780"/>
    <w:rsid w:val="25EF27DE"/>
    <w:rsid w:val="27F953BC"/>
    <w:rsid w:val="283E4C83"/>
    <w:rsid w:val="28A47851"/>
    <w:rsid w:val="28BD441E"/>
    <w:rsid w:val="28D9231D"/>
    <w:rsid w:val="2953107C"/>
    <w:rsid w:val="29EA4A6C"/>
    <w:rsid w:val="2A2D62CD"/>
    <w:rsid w:val="2AE31267"/>
    <w:rsid w:val="2B1273E5"/>
    <w:rsid w:val="2B375FF1"/>
    <w:rsid w:val="2C701EFC"/>
    <w:rsid w:val="2D8E1035"/>
    <w:rsid w:val="2F4F01EB"/>
    <w:rsid w:val="2FB67985"/>
    <w:rsid w:val="31856F22"/>
    <w:rsid w:val="31CE4DBA"/>
    <w:rsid w:val="31E73859"/>
    <w:rsid w:val="31F777EB"/>
    <w:rsid w:val="322C4285"/>
    <w:rsid w:val="33B946FE"/>
    <w:rsid w:val="33C358DC"/>
    <w:rsid w:val="3467566D"/>
    <w:rsid w:val="354E611A"/>
    <w:rsid w:val="37DA2DF9"/>
    <w:rsid w:val="37DB657C"/>
    <w:rsid w:val="389B49B3"/>
    <w:rsid w:val="39000B39"/>
    <w:rsid w:val="39E739D1"/>
    <w:rsid w:val="39E93130"/>
    <w:rsid w:val="3AA743F7"/>
    <w:rsid w:val="3B476C25"/>
    <w:rsid w:val="3D2F6EF0"/>
    <w:rsid w:val="3EDD38C6"/>
    <w:rsid w:val="410F0E4F"/>
    <w:rsid w:val="415B10C8"/>
    <w:rsid w:val="418B6CB8"/>
    <w:rsid w:val="422F78DE"/>
    <w:rsid w:val="42717285"/>
    <w:rsid w:val="43286444"/>
    <w:rsid w:val="434E18B4"/>
    <w:rsid w:val="43A21295"/>
    <w:rsid w:val="442A34A1"/>
    <w:rsid w:val="452A7654"/>
    <w:rsid w:val="468206A5"/>
    <w:rsid w:val="470139E8"/>
    <w:rsid w:val="475B528C"/>
    <w:rsid w:val="47D102F3"/>
    <w:rsid w:val="4829419A"/>
    <w:rsid w:val="483D22F9"/>
    <w:rsid w:val="4AF707E1"/>
    <w:rsid w:val="4B502FF9"/>
    <w:rsid w:val="4BCF7C42"/>
    <w:rsid w:val="4C12221B"/>
    <w:rsid w:val="4C845133"/>
    <w:rsid w:val="4CD07E27"/>
    <w:rsid w:val="4CD629E8"/>
    <w:rsid w:val="4E3D3A66"/>
    <w:rsid w:val="4E717476"/>
    <w:rsid w:val="4E7E7EEC"/>
    <w:rsid w:val="4E87228A"/>
    <w:rsid w:val="4EBA217A"/>
    <w:rsid w:val="4F1A310A"/>
    <w:rsid w:val="4F337978"/>
    <w:rsid w:val="4F475E73"/>
    <w:rsid w:val="4F7B1DF4"/>
    <w:rsid w:val="50F52D83"/>
    <w:rsid w:val="518B386F"/>
    <w:rsid w:val="51B97491"/>
    <w:rsid w:val="523E1A3F"/>
    <w:rsid w:val="52701BC4"/>
    <w:rsid w:val="5396115A"/>
    <w:rsid w:val="53A336AD"/>
    <w:rsid w:val="53AC40D3"/>
    <w:rsid w:val="53DC4FCE"/>
    <w:rsid w:val="54833861"/>
    <w:rsid w:val="54E35EA4"/>
    <w:rsid w:val="559957EE"/>
    <w:rsid w:val="55D61843"/>
    <w:rsid w:val="56590256"/>
    <w:rsid w:val="56A73BDF"/>
    <w:rsid w:val="575C0211"/>
    <w:rsid w:val="578076C7"/>
    <w:rsid w:val="595C0CE0"/>
    <w:rsid w:val="5980438A"/>
    <w:rsid w:val="5ACF1404"/>
    <w:rsid w:val="5AD11635"/>
    <w:rsid w:val="5CB767C3"/>
    <w:rsid w:val="5D6B1D9D"/>
    <w:rsid w:val="5DA61615"/>
    <w:rsid w:val="5DC9085D"/>
    <w:rsid w:val="5DD14176"/>
    <w:rsid w:val="5DD8792A"/>
    <w:rsid w:val="5E387EBB"/>
    <w:rsid w:val="5E840CA1"/>
    <w:rsid w:val="5EDF70C8"/>
    <w:rsid w:val="5F747AC0"/>
    <w:rsid w:val="63846FC2"/>
    <w:rsid w:val="63F64C0C"/>
    <w:rsid w:val="686A5C51"/>
    <w:rsid w:val="68B30252"/>
    <w:rsid w:val="69FA74EB"/>
    <w:rsid w:val="6AA4276F"/>
    <w:rsid w:val="6B5D6444"/>
    <w:rsid w:val="6E02605E"/>
    <w:rsid w:val="6FD40A34"/>
    <w:rsid w:val="6FD73316"/>
    <w:rsid w:val="702A34D7"/>
    <w:rsid w:val="70B24B58"/>
    <w:rsid w:val="70E23897"/>
    <w:rsid w:val="712A2A08"/>
    <w:rsid w:val="71AE338D"/>
    <w:rsid w:val="720D4E9A"/>
    <w:rsid w:val="72720531"/>
    <w:rsid w:val="72EC5260"/>
    <w:rsid w:val="72F10A51"/>
    <w:rsid w:val="735A5CDD"/>
    <w:rsid w:val="737B76C1"/>
    <w:rsid w:val="73CC56B5"/>
    <w:rsid w:val="73D41C7F"/>
    <w:rsid w:val="74C76546"/>
    <w:rsid w:val="759A5059"/>
    <w:rsid w:val="75B54790"/>
    <w:rsid w:val="763C3454"/>
    <w:rsid w:val="76513E65"/>
    <w:rsid w:val="772C3959"/>
    <w:rsid w:val="78594CBC"/>
    <w:rsid w:val="78FB444A"/>
    <w:rsid w:val="79661B09"/>
    <w:rsid w:val="79B34223"/>
    <w:rsid w:val="79D877A3"/>
    <w:rsid w:val="7AC67B09"/>
    <w:rsid w:val="7B82039E"/>
    <w:rsid w:val="7B9D6409"/>
    <w:rsid w:val="7C136805"/>
    <w:rsid w:val="7C8B0292"/>
    <w:rsid w:val="7D352351"/>
    <w:rsid w:val="7E034AB8"/>
    <w:rsid w:val="7E221D3C"/>
    <w:rsid w:val="7E8D1B10"/>
    <w:rsid w:val="7E9E264F"/>
    <w:rsid w:val="7EC8504A"/>
    <w:rsid w:val="7EDA41C2"/>
    <w:rsid w:val="7FBA1607"/>
    <w:rsid w:val="7FCD311F"/>
    <w:rsid w:val="7FD820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cp:lastModifiedBy>
  <dcterms:modified xsi:type="dcterms:W3CDTF">2021-08-04T09:21:19Z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75DC49DCDFBB45E09AD0BCD48D701284</vt:lpwstr>
  </property>
</Properties>
</file>