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崇信县人民政府办公室</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tabs>
          <w:tab w:val="left" w:pos="180"/>
        </w:tabs>
        <w:snapToGrid w:val="0"/>
        <w:spacing w:line="555" w:lineRule="atLeast"/>
        <w:ind w:firstLine="320" w:firstLineChars="100"/>
        <w:rPr>
          <w:rFonts w:ascii="仿宋" w:hAnsi="仿宋" w:eastAsia="仿宋"/>
          <w:sz w:val="32"/>
          <w:szCs w:val="32"/>
        </w:rPr>
      </w:pPr>
      <w:r>
        <w:rPr>
          <w:rFonts w:hint="eastAsia" w:ascii="黑体" w:hAnsi="黑体" w:eastAsia="黑体" w:cs="黑体"/>
          <w:b w:val="0"/>
          <w:bCs w:val="0"/>
          <w:sz w:val="32"/>
          <w:szCs w:val="32"/>
        </w:rPr>
        <w:t>部门职责</w:t>
      </w:r>
    </w:p>
    <w:p>
      <w:pPr>
        <w:numPr>
          <w:ilvl w:val="0"/>
          <w:numId w:val="2"/>
        </w:numPr>
        <w:tabs>
          <w:tab w:val="left" w:pos="180"/>
        </w:tabs>
        <w:snapToGrid w:val="0"/>
        <w:spacing w:line="555" w:lineRule="atLeast"/>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负责处理县政府的日常政务和事务；协助县政府领导起草或审核以县政府、县政府办公室名义发布的公文和部分会议材料;准备县政府会议，协助县政府领导组织实施会议决定事项。</w:t>
      </w:r>
    </w:p>
    <w:p>
      <w:pPr>
        <w:numPr>
          <w:ilvl w:val="0"/>
          <w:numId w:val="2"/>
        </w:numPr>
        <w:tabs>
          <w:tab w:val="left" w:pos="180"/>
        </w:tabs>
        <w:snapToGrid w:val="0"/>
        <w:spacing w:line="555" w:lineRule="atLeast"/>
        <w:ind w:left="0" w:leftChars="0"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对各乡（镇）、各部门请示事项提出拟办意见，报县政府领导审批。对乡（镇）之间、部门之间和县内外有关工作进行协调。及时向县政府领导报告重要信息和重大情况，协助县政府领导处理重大突发事件</w:t>
      </w:r>
      <w:r>
        <w:rPr>
          <w:rFonts w:hint="eastAsia" w:asciiTheme="minorEastAsia" w:hAnsiTheme="minorEastAsia" w:eastAsiaTheme="minorEastAsia" w:cstheme="minorEastAsia"/>
          <w:sz w:val="28"/>
          <w:szCs w:val="28"/>
          <w:lang w:val="en-US" w:eastAsia="zh-CN"/>
        </w:rPr>
        <w:t>.</w:t>
      </w:r>
    </w:p>
    <w:p>
      <w:pPr>
        <w:numPr>
          <w:ilvl w:val="0"/>
          <w:numId w:val="2"/>
        </w:numPr>
        <w:tabs>
          <w:tab w:val="left" w:pos="180"/>
        </w:tabs>
        <w:snapToGrid w:val="0"/>
        <w:spacing w:line="555" w:lineRule="atLeast"/>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督促检查县政府各项决议、决定、重要工作部署和县政府领导同志重要批示的贯彻执行情况；指导和协调政府系统政务信息工作；组织办理县人大代表意见、建议和县政协委员提案，做好催办、反馈工作，及时向县政府领导同志报告。</w:t>
      </w:r>
    </w:p>
    <w:p>
      <w:pPr>
        <w:numPr>
          <w:ilvl w:val="0"/>
          <w:numId w:val="2"/>
        </w:numPr>
        <w:tabs>
          <w:tab w:val="left" w:pos="180"/>
        </w:tabs>
        <w:snapToGrid w:val="0"/>
        <w:spacing w:line="555" w:lineRule="atLeast"/>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负责全县应急管理和地震监测、预防、管理工作；主管全县信息化工作，承办电子政务建设工作；指导全县政府信息公开工作，协调引导对全县经济建设和政府工作的宣传报道。</w:t>
      </w:r>
    </w:p>
    <w:p>
      <w:pPr>
        <w:numPr>
          <w:ilvl w:val="0"/>
          <w:numId w:val="2"/>
        </w:numPr>
        <w:tabs>
          <w:tab w:val="left" w:pos="180"/>
        </w:tabs>
        <w:snapToGrid w:val="0"/>
        <w:spacing w:line="555" w:lineRule="atLeast"/>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监督法律、法规和规章的贯彻执行情况；承担县政府行政执法、行政执法监督、行政复议、行政应诉、行政赔偿、政府法制宣传教育等工作的组织、审查和实施，对全县法制工作进行规划、协调、监督和管理。</w:t>
      </w:r>
    </w:p>
    <w:p>
      <w:pPr>
        <w:numPr>
          <w:ilvl w:val="0"/>
          <w:numId w:val="2"/>
        </w:numPr>
        <w:tabs>
          <w:tab w:val="left" w:pos="180"/>
        </w:tabs>
        <w:snapToGrid w:val="0"/>
        <w:spacing w:line="555" w:lineRule="atLeast"/>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负责县政府重大活动和县政府领导同志公务活动的组织安排；开展调查研究，反映情况，提出建议，为政府制定方针政策发挥参谋助手作用。</w:t>
      </w:r>
    </w:p>
    <w:p>
      <w:pPr>
        <w:numPr>
          <w:ilvl w:val="0"/>
          <w:numId w:val="2"/>
        </w:numPr>
        <w:tabs>
          <w:tab w:val="left" w:pos="180"/>
        </w:tabs>
        <w:snapToGrid w:val="0"/>
        <w:spacing w:line="555" w:lineRule="atLeast"/>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做好县政府领导同志的事务服务、县政府机关的后勤服务保障工作和离退休干部职工的服务工作</w:t>
      </w:r>
      <w:r>
        <w:rPr>
          <w:rFonts w:hint="eastAsia" w:asciiTheme="minorEastAsia" w:hAnsiTheme="minorEastAsia" w:eastAsiaTheme="minorEastAsia" w:cstheme="minorEastAsia"/>
          <w:sz w:val="28"/>
          <w:szCs w:val="28"/>
          <w:lang w:eastAsia="zh-CN"/>
        </w:rPr>
        <w:t>。</w:t>
      </w:r>
    </w:p>
    <w:p>
      <w:pPr>
        <w:numPr>
          <w:ilvl w:val="0"/>
          <w:numId w:val="0"/>
        </w:numPr>
        <w:tabs>
          <w:tab w:val="left" w:pos="180"/>
        </w:tabs>
        <w:snapToGrid w:val="0"/>
        <w:spacing w:line="555" w:lineRule="atLeast"/>
        <w:ind w:leftChars="10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（八）承办县政府和县政府领导同志交办的其他事项。</w:t>
      </w:r>
    </w:p>
    <w:p>
      <w:pPr>
        <w:numPr>
          <w:ilvl w:val="0"/>
          <w:numId w:val="0"/>
        </w:numPr>
        <w:spacing w:line="600" w:lineRule="exact"/>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机构设置 </w:t>
      </w:r>
    </w:p>
    <w:p>
      <w:pPr>
        <w:snapToGrid w:val="0"/>
        <w:spacing w:line="555" w:lineRule="atLeast"/>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崇信县人民政府办公室是县政府的综合办事机构，主要有参谋助手、综合协调、督查落实、后勤保障四大职能。本单位属行政单位，执行新政府会计制度，财政预算代码为： 2010301  。独立核算机构数为 1个, 机关行政编制18名，机关工勤编制8名。其中：政府领导5名，</w:t>
      </w:r>
      <w:bookmarkStart w:id="0" w:name="_GoBack"/>
      <w:bookmarkEnd w:id="0"/>
      <w:r>
        <w:rPr>
          <w:rFonts w:hint="eastAsia" w:ascii="宋体" w:hAnsi="宋体" w:cs="Times New Roman"/>
          <w:sz w:val="28"/>
          <w:szCs w:val="28"/>
          <w:lang w:val="en-US" w:eastAsia="zh-CN"/>
        </w:rPr>
        <w:t>办公室主任1名，副主任3名，秘书9名，工勤人员8名。</w:t>
      </w:r>
    </w:p>
    <w:p>
      <w:pPr>
        <w:snapToGrid w:val="0"/>
        <w:spacing w:line="555" w:lineRule="atLeast"/>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崇信县政府决策咨询服务中心，隶属县政府办公室管理，正科级全额事业单位，核定编制11名，设主任1名，副主任2名。</w:t>
      </w:r>
    </w:p>
    <w:p>
      <w:pPr>
        <w:snapToGrid w:val="0"/>
        <w:spacing w:line="555" w:lineRule="atLeast"/>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崇信县金融信息服务中心，隶属县政府办公室管理,副科级全额事业单位，核定编制6名，设主任1名。</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snapToGrid w:val="0"/>
        <w:spacing w:line="555" w:lineRule="atLeast"/>
        <w:ind w:firstLine="560" w:firstLineChars="200"/>
        <w:rPr>
          <w:rFonts w:ascii="仿宋" w:hAnsi="仿宋" w:eastAsia="仿宋"/>
          <w:sz w:val="32"/>
          <w:szCs w:val="32"/>
        </w:rPr>
      </w:pPr>
      <w:r>
        <w:rPr>
          <w:rFonts w:hint="eastAsia" w:ascii="宋体" w:hAnsi="宋体" w:cs="Times New Roman"/>
          <w:sz w:val="28"/>
          <w:szCs w:val="28"/>
          <w:lang w:val="en-US" w:eastAsia="zh-CN"/>
        </w:rPr>
        <w:t>2020</w:t>
      </w:r>
      <w:r>
        <w:rPr>
          <w:rFonts w:hint="eastAsia" w:ascii="宋体" w:hAnsi="宋体" w:cs="Times New Roman"/>
          <w:sz w:val="28"/>
          <w:szCs w:val="28"/>
        </w:rPr>
        <w:t>年崇信县人民政府办公室总收入为</w:t>
      </w:r>
      <w:r>
        <w:rPr>
          <w:rFonts w:hint="eastAsia" w:ascii="宋体" w:hAnsi="宋体" w:cs="Times New Roman"/>
          <w:sz w:val="28"/>
          <w:szCs w:val="28"/>
          <w:lang w:val="en-US" w:eastAsia="zh-CN"/>
        </w:rPr>
        <w:t>467.04</w:t>
      </w:r>
      <w:r>
        <w:rPr>
          <w:rFonts w:hint="eastAsia" w:ascii="宋体" w:hAnsi="宋体" w:cs="Times New Roman"/>
          <w:sz w:val="28"/>
          <w:szCs w:val="28"/>
        </w:rPr>
        <w:t>万元，其中：财政拨款收入</w:t>
      </w:r>
      <w:r>
        <w:rPr>
          <w:rFonts w:hint="eastAsia" w:ascii="宋体" w:hAnsi="宋体" w:cs="Times New Roman"/>
          <w:sz w:val="28"/>
          <w:szCs w:val="28"/>
          <w:lang w:val="en-US" w:eastAsia="zh-CN"/>
        </w:rPr>
        <w:t>467.04</w:t>
      </w:r>
      <w:r>
        <w:rPr>
          <w:rFonts w:hint="eastAsia" w:ascii="宋体" w:hAnsi="宋体" w:cs="Times New Roman"/>
          <w:sz w:val="28"/>
          <w:szCs w:val="28"/>
        </w:rPr>
        <w:t>万元。总支出</w:t>
      </w:r>
      <w:r>
        <w:rPr>
          <w:rFonts w:hint="eastAsia" w:ascii="宋体" w:hAnsi="宋体" w:cs="Times New Roman"/>
          <w:sz w:val="28"/>
          <w:szCs w:val="28"/>
          <w:lang w:val="en-US" w:eastAsia="zh-CN"/>
        </w:rPr>
        <w:t>467.04</w:t>
      </w:r>
      <w:r>
        <w:rPr>
          <w:rFonts w:hint="eastAsia" w:ascii="宋体" w:hAnsi="宋体" w:cs="Times New Roman"/>
          <w:sz w:val="28"/>
          <w:szCs w:val="28"/>
        </w:rPr>
        <w:t>万元，其中：基本支出</w:t>
      </w:r>
      <w:r>
        <w:rPr>
          <w:rFonts w:hint="eastAsia" w:ascii="宋体" w:hAnsi="宋体" w:cs="Times New Roman"/>
          <w:sz w:val="28"/>
          <w:szCs w:val="28"/>
          <w:lang w:val="en-US" w:eastAsia="zh-CN"/>
        </w:rPr>
        <w:t>406.09</w:t>
      </w:r>
      <w:r>
        <w:rPr>
          <w:rFonts w:hint="eastAsia" w:ascii="宋体" w:hAnsi="宋体" w:cs="Times New Roman"/>
          <w:sz w:val="28"/>
          <w:szCs w:val="28"/>
        </w:rPr>
        <w:t>万元，（其中：工资福利支出</w:t>
      </w:r>
      <w:r>
        <w:rPr>
          <w:rFonts w:hint="eastAsia" w:ascii="宋体" w:hAnsi="宋体" w:cs="Times New Roman"/>
          <w:sz w:val="28"/>
          <w:szCs w:val="28"/>
          <w:lang w:val="en-US" w:eastAsia="zh-CN"/>
        </w:rPr>
        <w:t>316.51</w:t>
      </w:r>
      <w:r>
        <w:rPr>
          <w:rFonts w:hint="eastAsia" w:ascii="宋体" w:hAnsi="宋体" w:cs="Times New Roman"/>
          <w:sz w:val="28"/>
          <w:szCs w:val="28"/>
        </w:rPr>
        <w:t>万元，占基本支出的</w:t>
      </w:r>
      <w:r>
        <w:rPr>
          <w:rFonts w:hint="eastAsia" w:ascii="宋体" w:hAnsi="宋体" w:cs="Times New Roman"/>
          <w:sz w:val="28"/>
          <w:szCs w:val="28"/>
          <w:lang w:val="en-US" w:eastAsia="zh-CN"/>
        </w:rPr>
        <w:t>67.77</w:t>
      </w:r>
      <w:r>
        <w:rPr>
          <w:rFonts w:hint="eastAsia" w:ascii="宋体" w:hAnsi="宋体" w:cs="Times New Roman"/>
          <w:sz w:val="28"/>
          <w:szCs w:val="28"/>
        </w:rPr>
        <w:t>%，对个人及家庭补助支出</w:t>
      </w:r>
      <w:r>
        <w:rPr>
          <w:rFonts w:hint="eastAsia" w:ascii="宋体" w:hAnsi="宋体" w:cs="Times New Roman"/>
          <w:sz w:val="28"/>
          <w:szCs w:val="28"/>
          <w:lang w:val="en-US" w:eastAsia="zh-CN"/>
        </w:rPr>
        <w:t>89.58</w:t>
      </w:r>
      <w:r>
        <w:rPr>
          <w:rFonts w:hint="eastAsia" w:ascii="宋体" w:hAnsi="宋体" w:cs="Times New Roman"/>
          <w:sz w:val="28"/>
          <w:szCs w:val="28"/>
        </w:rPr>
        <w:t>万元，占基本支出的</w:t>
      </w:r>
      <w:r>
        <w:rPr>
          <w:rFonts w:hint="eastAsia" w:ascii="宋体" w:hAnsi="宋体" w:cs="Times New Roman"/>
          <w:sz w:val="28"/>
          <w:szCs w:val="28"/>
          <w:lang w:val="en-US" w:eastAsia="zh-CN"/>
        </w:rPr>
        <w:t>19.18</w:t>
      </w:r>
      <w:r>
        <w:rPr>
          <w:rFonts w:hint="eastAsia" w:ascii="宋体" w:hAnsi="宋体" w:cs="Times New Roman"/>
          <w:sz w:val="28"/>
          <w:szCs w:val="28"/>
        </w:rPr>
        <w:t>%.商品和服务支出</w:t>
      </w:r>
      <w:r>
        <w:rPr>
          <w:rFonts w:hint="eastAsia" w:ascii="宋体" w:hAnsi="宋体" w:cs="Times New Roman"/>
          <w:sz w:val="28"/>
          <w:szCs w:val="28"/>
          <w:lang w:val="en-US" w:eastAsia="zh-CN"/>
        </w:rPr>
        <w:t>53.34</w:t>
      </w:r>
      <w:r>
        <w:rPr>
          <w:rFonts w:hint="eastAsia" w:ascii="宋体" w:hAnsi="宋体" w:cs="Times New Roman"/>
          <w:sz w:val="28"/>
          <w:szCs w:val="28"/>
        </w:rPr>
        <w:t>万元，占总支出的</w:t>
      </w:r>
      <w:r>
        <w:rPr>
          <w:rFonts w:hint="eastAsia" w:ascii="宋体" w:hAnsi="宋体" w:cs="Times New Roman"/>
          <w:sz w:val="28"/>
          <w:szCs w:val="28"/>
          <w:lang w:val="en-US" w:eastAsia="zh-CN"/>
        </w:rPr>
        <w:t>11.42</w:t>
      </w:r>
      <w:r>
        <w:rPr>
          <w:rFonts w:hint="eastAsia" w:ascii="宋体" w:hAnsi="宋体" w:cs="Times New Roman"/>
          <w:sz w:val="28"/>
          <w:szCs w:val="28"/>
        </w:rPr>
        <w:t>%，其他资本性支出</w:t>
      </w:r>
      <w:r>
        <w:rPr>
          <w:rFonts w:hint="eastAsia" w:ascii="宋体" w:hAnsi="宋体" w:cs="Times New Roman"/>
          <w:sz w:val="28"/>
          <w:szCs w:val="28"/>
          <w:lang w:val="en-US" w:eastAsia="zh-CN"/>
        </w:rPr>
        <w:t>7.61</w:t>
      </w:r>
      <w:r>
        <w:rPr>
          <w:rFonts w:hint="eastAsia" w:ascii="宋体" w:hAnsi="宋体" w:cs="Times New Roman"/>
          <w:sz w:val="28"/>
          <w:szCs w:val="28"/>
        </w:rPr>
        <w:t>万元，占总支出的</w:t>
      </w:r>
      <w:r>
        <w:rPr>
          <w:rFonts w:hint="eastAsia" w:ascii="宋体" w:hAnsi="宋体" w:cs="Times New Roman"/>
          <w:sz w:val="28"/>
          <w:szCs w:val="28"/>
          <w:lang w:val="en-US" w:eastAsia="zh-CN"/>
        </w:rPr>
        <w:t>1.63</w:t>
      </w:r>
      <w:r>
        <w:rPr>
          <w:rFonts w:hint="eastAsia" w:ascii="宋体" w:hAnsi="宋体" w:cs="Times New Roman"/>
          <w:sz w:val="28"/>
          <w:szCs w:val="28"/>
        </w:rPr>
        <w:t>%）</w:t>
      </w:r>
      <w:r>
        <w:rPr>
          <w:rFonts w:hint="eastAsia" w:ascii="仿宋" w:hAnsi="仿宋" w:eastAsia="仿宋"/>
          <w:sz w:val="32"/>
          <w:szCs w:val="32"/>
        </w:rPr>
        <w:t>；</w:t>
      </w:r>
    </w:p>
    <w:p>
      <w:pPr>
        <w:spacing w:line="60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snapToGrid w:val="0"/>
        <w:spacing w:line="555" w:lineRule="atLeast"/>
        <w:ind w:left="357" w:leftChars="85" w:hanging="179" w:hangingChars="56"/>
        <w:rPr>
          <w:rFonts w:hint="eastAsia" w:ascii="宋体" w:hAnsi="宋体" w:cs="Times New Roman"/>
          <w:sz w:val="28"/>
          <w:szCs w:val="28"/>
        </w:rPr>
      </w:pP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宋体" w:hAnsi="宋体" w:eastAsia="黑体" w:cs="Times New Roman"/>
          <w:sz w:val="28"/>
          <w:szCs w:val="28"/>
          <w:lang w:val="en-US" w:eastAsia="zh-CN"/>
        </w:rPr>
        <w:t>2020</w:t>
      </w:r>
      <w:r>
        <w:rPr>
          <w:rFonts w:hint="eastAsia" w:ascii="宋体" w:hAnsi="宋体" w:cs="Times New Roman"/>
          <w:sz w:val="28"/>
          <w:szCs w:val="28"/>
        </w:rPr>
        <w:t>年，财政拨款支出主要用于保障工作正常运转、完成日常工作任务以及省市、县委县政府交办的相关工作。基本支出用于保障办公室正常运转的日常支出，包括基本工资、津贴补贴等人员经费以及办公费、印刷费、水电费、办公设备购置等日常公用经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3.23</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3.46</w:t>
      </w:r>
      <w:r>
        <w:rPr>
          <w:rFonts w:hint="eastAsia" w:ascii="宋体" w:hAnsi="宋体"/>
          <w:sz w:val="28"/>
          <w:szCs w:val="28"/>
        </w:rPr>
        <w:t>万元，减少</w:t>
      </w:r>
      <w:r>
        <w:rPr>
          <w:rFonts w:hint="eastAsia" w:ascii="宋体" w:hAnsi="宋体" w:cs="仿宋_GB2312"/>
          <w:sz w:val="28"/>
          <w:szCs w:val="28"/>
          <w:lang w:val="en-US" w:eastAsia="zh-CN"/>
        </w:rPr>
        <w:t>0.23</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3.03</w:t>
      </w:r>
      <w:r>
        <w:rPr>
          <w:rFonts w:hint="eastAsia" w:ascii="宋体" w:hAnsi="宋体"/>
          <w:sz w:val="28"/>
          <w:szCs w:val="28"/>
        </w:rPr>
        <w:t>万元。公务用车保有量</w:t>
      </w:r>
      <w:r>
        <w:rPr>
          <w:rFonts w:hint="eastAsia" w:ascii="宋体" w:hAnsi="宋体" w:cs="仿宋_GB2312"/>
          <w:sz w:val="28"/>
          <w:szCs w:val="28"/>
          <w:lang w:val="en-US" w:eastAsia="zh-CN"/>
        </w:rPr>
        <w:t>2</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年无公务用车购置费。公务用车运行维护费</w:t>
      </w:r>
      <w:r>
        <w:rPr>
          <w:rFonts w:hint="eastAsia" w:ascii="宋体" w:hAnsi="宋体" w:cs="仿宋_GB2312"/>
          <w:sz w:val="28"/>
          <w:szCs w:val="28"/>
          <w:lang w:val="en-US" w:eastAsia="zh-CN"/>
        </w:rPr>
        <w:t>3.03</w:t>
      </w:r>
      <w:r>
        <w:rPr>
          <w:rFonts w:hint="eastAsia" w:ascii="宋体" w:hAnsi="宋体"/>
          <w:sz w:val="28"/>
          <w:szCs w:val="28"/>
        </w:rPr>
        <w:t>万元，主要用于</w:t>
      </w:r>
      <w:r>
        <w:rPr>
          <w:rFonts w:hint="eastAsia" w:ascii="宋体" w:hAnsi="宋体"/>
          <w:sz w:val="28"/>
          <w:szCs w:val="28"/>
          <w:lang w:eastAsia="zh-CN"/>
        </w:rPr>
        <w:t>车辆保险费、汽油费、维修保养费、过桥过境费</w:t>
      </w:r>
      <w:r>
        <w:rPr>
          <w:rFonts w:hint="eastAsia" w:ascii="宋体" w:hAnsi="宋体"/>
          <w:sz w:val="28"/>
          <w:szCs w:val="28"/>
        </w:rPr>
        <w:t>等项的支出。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0.2</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0.09</w:t>
      </w:r>
      <w:r>
        <w:rPr>
          <w:rFonts w:hint="eastAsia" w:ascii="宋体" w:hAnsi="宋体"/>
          <w:sz w:val="28"/>
          <w:szCs w:val="28"/>
        </w:rPr>
        <w:t>万元，增幅</w:t>
      </w:r>
      <w:r>
        <w:rPr>
          <w:rFonts w:hint="eastAsia" w:ascii="宋体" w:hAnsi="宋体" w:cs="仿宋_GB2312"/>
          <w:sz w:val="28"/>
          <w:szCs w:val="28"/>
          <w:lang w:val="en-US" w:eastAsia="zh-CN"/>
        </w:rPr>
        <w:t>45</w:t>
      </w:r>
      <w:r>
        <w:rPr>
          <w:rFonts w:hint="eastAsia" w:ascii="宋体" w:hAnsi="宋体"/>
          <w:sz w:val="28"/>
          <w:szCs w:val="28"/>
        </w:rPr>
        <w:t>%。接待</w:t>
      </w:r>
      <w:r>
        <w:rPr>
          <w:rFonts w:hint="eastAsia" w:ascii="宋体" w:hAnsi="宋体"/>
          <w:sz w:val="28"/>
          <w:szCs w:val="28"/>
          <w:lang w:val="en-US" w:eastAsia="zh-CN"/>
        </w:rPr>
        <w:t>5</w:t>
      </w:r>
      <w:r>
        <w:rPr>
          <w:rFonts w:hint="eastAsia" w:ascii="宋体" w:hAnsi="宋体"/>
          <w:sz w:val="28"/>
          <w:szCs w:val="28"/>
        </w:rPr>
        <w:t>批次，</w:t>
      </w:r>
      <w:r>
        <w:rPr>
          <w:rFonts w:hint="eastAsia" w:ascii="宋体" w:hAnsi="宋体"/>
          <w:sz w:val="28"/>
          <w:szCs w:val="28"/>
          <w:lang w:val="en-US" w:eastAsia="zh-CN"/>
        </w:rPr>
        <w:t>23</w:t>
      </w:r>
      <w:r>
        <w:rPr>
          <w:rFonts w:hint="eastAsia" w:ascii="宋体" w:hAnsi="宋体"/>
          <w:sz w:val="28"/>
          <w:szCs w:val="28"/>
        </w:rPr>
        <w:t>人次。主要原因是</w:t>
      </w:r>
      <w:r>
        <w:rPr>
          <w:rFonts w:hint="eastAsia" w:ascii="宋体" w:hAnsi="宋体"/>
          <w:sz w:val="28"/>
          <w:szCs w:val="28"/>
          <w:lang w:eastAsia="zh-CN"/>
        </w:rPr>
        <w:t>政府工作督查按季度调度</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60.95</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2.77</w:t>
      </w:r>
      <w:r>
        <w:rPr>
          <w:rFonts w:hint="eastAsia" w:ascii="宋体" w:hAnsi="宋体"/>
          <w:sz w:val="28"/>
          <w:szCs w:val="28"/>
        </w:rPr>
        <w:t>万元，减幅</w:t>
      </w:r>
      <w:r>
        <w:rPr>
          <w:rFonts w:hint="eastAsia" w:ascii="宋体" w:hAnsi="宋体" w:cs="仿宋_GB2312"/>
          <w:sz w:val="28"/>
          <w:szCs w:val="28"/>
          <w:lang w:val="en-US" w:eastAsia="zh-CN"/>
        </w:rPr>
        <w:t>43.47</w:t>
      </w:r>
      <w:r>
        <w:rPr>
          <w:rFonts w:hint="eastAsia" w:ascii="宋体" w:hAnsi="宋体"/>
          <w:sz w:val="28"/>
          <w:szCs w:val="28"/>
        </w:rPr>
        <w:t>%，减少的主要原因一是机关运行经费统计口径有所变化，二是公车改革后，车辆费用下降明显。(注：行政单位或参公单位填列)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截止2020年12月31日，本部门共有车辆2辆，其中，一般公务用车2辆。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本部门2020年度政府采购支出总额7.61万元，其中：政府采购货物支出7.61万元。授予中小企业合同金额7.61万元，占政府采购支出总额的100%。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eastAsia="zh-CN"/>
        </w:rPr>
      </w:pPr>
      <w:r>
        <w:rPr>
          <w:rFonts w:hint="eastAsia" w:ascii="宋体" w:hAnsi="宋体"/>
          <w:sz w:val="28"/>
          <w:szCs w:val="28"/>
          <w:lang w:eastAsia="zh-CN"/>
        </w:rPr>
        <w:t>本单位无项目预算</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本年度单位无政府性基金支出。）若有详细说明</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45B47"/>
    <w:multiLevelType w:val="singleLevel"/>
    <w:tmpl w:val="A3645B47"/>
    <w:lvl w:ilvl="0" w:tentative="0">
      <w:start w:val="1"/>
      <w:numFmt w:val="chineseCounting"/>
      <w:suff w:val="nothing"/>
      <w:lvlText w:val="%1、"/>
      <w:lvlJc w:val="left"/>
      <w:rPr>
        <w:rFonts w:hint="eastAsia"/>
      </w:rPr>
    </w:lvl>
  </w:abstractNum>
  <w:abstractNum w:abstractNumId="1">
    <w:nsid w:val="E8CCB339"/>
    <w:multiLevelType w:val="singleLevel"/>
    <w:tmpl w:val="E8CCB33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15557C5"/>
    <w:rsid w:val="01763059"/>
    <w:rsid w:val="13356199"/>
    <w:rsid w:val="28D9231D"/>
    <w:rsid w:val="4E7E7EEC"/>
    <w:rsid w:val="54BC04A7"/>
    <w:rsid w:val="5DAC2966"/>
    <w:rsid w:val="6E4F7D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2021-08-04T09:38:48Z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