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69E" w:rsidRDefault="00AA669E">
      <w:pPr>
        <w:spacing w:line="600" w:lineRule="exact"/>
        <w:rPr>
          <w:rFonts w:ascii="仿宋_GB2312" w:eastAsia="仿宋_GB2312"/>
          <w:sz w:val="32"/>
          <w:szCs w:val="32"/>
          <w:u w:val="thick"/>
        </w:rPr>
      </w:pPr>
    </w:p>
    <w:p w:rsidR="00597204" w:rsidRDefault="00597204">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崇信县应急管理局</w:t>
      </w:r>
      <w:r w:rsidR="000B403C">
        <w:rPr>
          <w:rFonts w:ascii="方正小标宋简体" w:eastAsia="方正小标宋简体" w:hAnsi="方正小标宋简体" w:cs="方正小标宋简体"/>
          <w:sz w:val="44"/>
          <w:szCs w:val="44"/>
        </w:rPr>
        <w:t>20</w:t>
      </w:r>
      <w:r w:rsidR="000B403C">
        <w:rPr>
          <w:rFonts w:ascii="方正小标宋简体" w:eastAsia="方正小标宋简体" w:hAnsi="方正小标宋简体" w:cs="方正小标宋简体" w:hint="eastAsia"/>
          <w:sz w:val="44"/>
          <w:szCs w:val="44"/>
        </w:rPr>
        <w:t>20年度</w:t>
      </w:r>
    </w:p>
    <w:p w:rsidR="00AA669E" w:rsidRDefault="000B403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部门决算公开说明</w:t>
      </w:r>
    </w:p>
    <w:p w:rsidR="00AA669E" w:rsidRDefault="00AA669E">
      <w:pPr>
        <w:spacing w:line="600" w:lineRule="exact"/>
        <w:jc w:val="center"/>
        <w:rPr>
          <w:rFonts w:ascii="方正小标宋简体" w:eastAsia="方正小标宋简体" w:hAnsi="方正小标宋简体" w:cs="方正小标宋简体"/>
          <w:sz w:val="18"/>
          <w:szCs w:val="18"/>
        </w:rPr>
      </w:pPr>
    </w:p>
    <w:p w:rsidR="00AB526D" w:rsidRDefault="00AB526D" w:rsidP="00AB526D">
      <w:pPr>
        <w:ind w:firstLineChars="200" w:firstLine="640"/>
        <w:rPr>
          <w:rFonts w:ascii="黑体" w:eastAsia="黑体" w:hAnsi="黑体" w:cs="黑体"/>
          <w:sz w:val="32"/>
          <w:szCs w:val="32"/>
        </w:rPr>
      </w:pPr>
      <w:r>
        <w:rPr>
          <w:rFonts w:ascii="黑体" w:eastAsia="黑体" w:hAnsi="黑体" w:cs="黑体" w:hint="eastAsia"/>
          <w:sz w:val="32"/>
          <w:szCs w:val="32"/>
        </w:rPr>
        <w:t>一、</w:t>
      </w:r>
      <w:r w:rsidR="000B403C" w:rsidRPr="00AB526D">
        <w:rPr>
          <w:rFonts w:ascii="黑体" w:eastAsia="黑体" w:hAnsi="黑体" w:cs="黑体" w:hint="eastAsia"/>
          <w:sz w:val="32"/>
          <w:szCs w:val="32"/>
        </w:rPr>
        <w:t>部门职责</w:t>
      </w:r>
    </w:p>
    <w:p w:rsidR="00AB526D" w:rsidRDefault="00AB526D" w:rsidP="00AB526D">
      <w:pPr>
        <w:ind w:firstLineChars="200" w:firstLine="560"/>
        <w:rPr>
          <w:rFonts w:ascii="宋体" w:hAnsi="宋体"/>
          <w:sz w:val="28"/>
          <w:szCs w:val="28"/>
        </w:rPr>
      </w:pPr>
      <w:r>
        <w:rPr>
          <w:rFonts w:ascii="宋体" w:hAnsi="宋体" w:hint="eastAsia"/>
          <w:sz w:val="28"/>
          <w:szCs w:val="28"/>
        </w:rPr>
        <w:t>（一）负责应急管理工作，指导全县应对安全生产类、自然灾害类等突发事件和综合防灾减灾救灾工作，负责安全生产综合监督管理和工矿商贸行业安全生产监督管理工作。</w:t>
      </w:r>
    </w:p>
    <w:p w:rsidR="00AB526D" w:rsidRDefault="00AB526D" w:rsidP="00AB526D">
      <w:pPr>
        <w:ind w:firstLineChars="200" w:firstLine="560"/>
        <w:rPr>
          <w:rFonts w:ascii="宋体" w:hAnsi="宋体"/>
          <w:sz w:val="28"/>
          <w:szCs w:val="28"/>
        </w:rPr>
      </w:pPr>
      <w:r>
        <w:rPr>
          <w:rFonts w:ascii="宋体" w:hAnsi="宋体" w:hint="eastAsia"/>
          <w:sz w:val="28"/>
          <w:szCs w:val="28"/>
        </w:rPr>
        <w:t>（二）组织编制全县应急体系建设、安全生产和综合防灾减灾规划，贯彻执行国家、省、市有关规程和标准。</w:t>
      </w:r>
    </w:p>
    <w:p w:rsidR="00AB526D" w:rsidRDefault="00AB526D" w:rsidP="00AB526D">
      <w:pPr>
        <w:ind w:firstLineChars="200" w:firstLine="560"/>
        <w:rPr>
          <w:rFonts w:ascii="宋体" w:hAnsi="宋体"/>
          <w:sz w:val="28"/>
          <w:szCs w:val="28"/>
        </w:rPr>
      </w:pPr>
      <w:r>
        <w:rPr>
          <w:rFonts w:ascii="宋体" w:hAnsi="宋体" w:hint="eastAsia"/>
          <w:sz w:val="28"/>
          <w:szCs w:val="28"/>
        </w:rPr>
        <w:t>（三）指导应急预案体系建设，建立完善事故灾难和自然灾害分级应对制度，组织编制全县总体应急预案和安全生产类、自然灾害类专项预案，综合协调应急预案衔接工作，组织开展预案演练，推动应急避难设施建设。</w:t>
      </w:r>
    </w:p>
    <w:p w:rsidR="00AB526D" w:rsidRDefault="00AB526D" w:rsidP="00AB526D">
      <w:pPr>
        <w:ind w:firstLineChars="200" w:firstLine="560"/>
        <w:rPr>
          <w:rFonts w:ascii="宋体" w:hAnsi="宋体"/>
          <w:sz w:val="28"/>
          <w:szCs w:val="28"/>
        </w:rPr>
      </w:pPr>
      <w:r>
        <w:rPr>
          <w:rFonts w:ascii="宋体" w:hAnsi="宋体" w:hint="eastAsia"/>
          <w:sz w:val="28"/>
          <w:szCs w:val="28"/>
        </w:rPr>
        <w:t>（四）牵头建立统一的应急管理信息系统，负责信息传输渠道的规划和布局，建立监测预警和灾情报告制度，健全自然灾害信息资源获取和共享机制，依法统一发布灾情。</w:t>
      </w:r>
    </w:p>
    <w:p w:rsidR="00AB526D" w:rsidRDefault="00AB526D" w:rsidP="00AB526D">
      <w:pPr>
        <w:ind w:firstLineChars="200" w:firstLine="560"/>
        <w:rPr>
          <w:rFonts w:ascii="宋体" w:hAnsi="宋体"/>
          <w:sz w:val="28"/>
          <w:szCs w:val="28"/>
        </w:rPr>
      </w:pPr>
      <w:r>
        <w:rPr>
          <w:rFonts w:ascii="宋体" w:hAnsi="宋体" w:hint="eastAsia"/>
          <w:sz w:val="28"/>
          <w:szCs w:val="28"/>
        </w:rPr>
        <w:t>（五）组织指导协调安全生产类、自然灾害类等突发事件应急救援，承担全县应对重大灾害指挥协调工作，综合研判突发事件发展态势并提出应对建议，协助县委、县政府指定的负责同志组织重大灾害应急处置工作。</w:t>
      </w:r>
    </w:p>
    <w:p w:rsidR="00AB526D" w:rsidRDefault="00AB526D" w:rsidP="00AB526D">
      <w:pPr>
        <w:ind w:firstLineChars="200" w:firstLine="560"/>
        <w:rPr>
          <w:rFonts w:ascii="宋体" w:hAnsi="宋体"/>
          <w:sz w:val="28"/>
          <w:szCs w:val="28"/>
        </w:rPr>
      </w:pPr>
      <w:r>
        <w:rPr>
          <w:rFonts w:ascii="宋体" w:hAnsi="宋体" w:hint="eastAsia"/>
          <w:sz w:val="28"/>
          <w:szCs w:val="28"/>
        </w:rPr>
        <w:t>（六）统一协调指挥各类应急专业队伍，建立应急协调联动机制，</w:t>
      </w:r>
      <w:r>
        <w:rPr>
          <w:rFonts w:ascii="宋体" w:hAnsi="宋体" w:hint="eastAsia"/>
          <w:sz w:val="28"/>
          <w:szCs w:val="28"/>
        </w:rPr>
        <w:lastRenderedPageBreak/>
        <w:t>推进指挥平台对接，衔接驻崇武警部队参与应急救援工作。</w:t>
      </w:r>
    </w:p>
    <w:p w:rsidR="00AB526D" w:rsidRDefault="00AB526D" w:rsidP="00AB526D">
      <w:pPr>
        <w:ind w:firstLineChars="200" w:firstLine="560"/>
        <w:rPr>
          <w:rFonts w:ascii="宋体" w:hAnsi="宋体"/>
          <w:sz w:val="28"/>
          <w:szCs w:val="28"/>
        </w:rPr>
      </w:pPr>
      <w:r>
        <w:rPr>
          <w:rFonts w:ascii="宋体" w:hAnsi="宋体"/>
          <w:sz w:val="28"/>
          <w:szCs w:val="28"/>
        </w:rPr>
        <w:t>（七）统筹应急救援力量建设，负责消防、抗洪抢险、地震和地质灾害救援、生产安全事故救援等专业应急救援力量建设。管理全</w:t>
      </w:r>
      <w:r>
        <w:rPr>
          <w:rFonts w:ascii="宋体" w:hAnsi="宋体" w:hint="eastAsia"/>
          <w:sz w:val="28"/>
          <w:szCs w:val="28"/>
        </w:rPr>
        <w:t>县</w:t>
      </w:r>
      <w:r>
        <w:rPr>
          <w:rFonts w:ascii="宋体" w:hAnsi="宋体"/>
          <w:sz w:val="28"/>
          <w:szCs w:val="28"/>
        </w:rPr>
        <w:t>综合性应急救援队伍，指导各级社会应急救援力量建设。</w:t>
      </w:r>
    </w:p>
    <w:p w:rsidR="00AB526D" w:rsidRDefault="00AB526D" w:rsidP="00AB526D">
      <w:pPr>
        <w:ind w:firstLineChars="200" w:firstLine="560"/>
        <w:rPr>
          <w:rFonts w:ascii="宋体" w:hAnsi="宋体"/>
          <w:sz w:val="28"/>
          <w:szCs w:val="28"/>
        </w:rPr>
      </w:pPr>
      <w:r>
        <w:rPr>
          <w:rFonts w:ascii="宋体" w:hAnsi="宋体" w:hint="eastAsia"/>
          <w:sz w:val="28"/>
          <w:szCs w:val="28"/>
        </w:rPr>
        <w:t>（八）组织协调全县消防监督、火灾预防、火灾扑救等工作。</w:t>
      </w:r>
    </w:p>
    <w:p w:rsidR="00AB526D" w:rsidRDefault="00AB526D" w:rsidP="00AB526D">
      <w:pPr>
        <w:ind w:firstLineChars="200" w:firstLine="560"/>
        <w:rPr>
          <w:rFonts w:ascii="宋体" w:hAnsi="宋体"/>
          <w:sz w:val="28"/>
          <w:szCs w:val="28"/>
        </w:rPr>
      </w:pPr>
      <w:r>
        <w:rPr>
          <w:rFonts w:ascii="宋体" w:hAnsi="宋体" w:hint="eastAsia"/>
          <w:sz w:val="28"/>
          <w:szCs w:val="28"/>
        </w:rPr>
        <w:t>（九）指导协调森林和草原火灾、水旱灾害、地震和地质灾害等防治工作，负责自然灾害综合监测预警工作，指导开展自然灾害综合风险评估工作。</w:t>
      </w:r>
    </w:p>
    <w:p w:rsidR="00AB526D" w:rsidRDefault="00AB526D" w:rsidP="00AB526D">
      <w:pPr>
        <w:ind w:firstLineChars="200" w:firstLine="560"/>
        <w:rPr>
          <w:rFonts w:ascii="宋体" w:hAnsi="宋体"/>
          <w:sz w:val="28"/>
          <w:szCs w:val="28"/>
        </w:rPr>
      </w:pPr>
      <w:r>
        <w:rPr>
          <w:rFonts w:ascii="宋体" w:hAnsi="宋体" w:hint="eastAsia"/>
          <w:sz w:val="28"/>
          <w:szCs w:val="28"/>
        </w:rPr>
        <w:t>（十）组织协调灾害救助工作，组织指导灾情核查、损失评估、救灾捐赠工作，负责救灾款物管理、分配并监督使用。</w:t>
      </w:r>
    </w:p>
    <w:p w:rsidR="00AB526D" w:rsidRDefault="00AB526D" w:rsidP="00AB526D">
      <w:pPr>
        <w:ind w:firstLineChars="200" w:firstLine="560"/>
        <w:rPr>
          <w:rFonts w:ascii="宋体" w:hAnsi="宋体"/>
          <w:sz w:val="28"/>
          <w:szCs w:val="28"/>
        </w:rPr>
      </w:pPr>
      <w:r>
        <w:rPr>
          <w:rFonts w:ascii="宋体" w:hAnsi="宋体" w:hint="eastAsia"/>
          <w:sz w:val="28"/>
          <w:szCs w:val="28"/>
        </w:rPr>
        <w:t>（十一）依法行使安全生产综合监督管理职权，指导协调、监督检查县级有关部门和各乡（镇）政府，工业集中区、城市社区管委会安全生产工作，组织开展安全生产巡查、考核工作。</w:t>
      </w:r>
    </w:p>
    <w:p w:rsidR="00AB526D" w:rsidRDefault="00AB526D" w:rsidP="00AB526D">
      <w:pPr>
        <w:ind w:firstLineChars="200" w:firstLine="560"/>
        <w:rPr>
          <w:rFonts w:ascii="宋体" w:hAnsi="宋体"/>
          <w:sz w:val="28"/>
          <w:szCs w:val="28"/>
        </w:rPr>
      </w:pPr>
      <w:r>
        <w:rPr>
          <w:rFonts w:ascii="宋体" w:hAnsi="宋体" w:hint="eastAsia"/>
          <w:sz w:val="28"/>
          <w:szCs w:val="28"/>
        </w:rPr>
        <w:t>（十二）按照分级、属地原则，依法监督检查工矿商贸生产经营单位贯彻执行安全生产法律法规情况及其安全生产条件和人有关设备（特种设备除外）材料、劳动防护用品的安全生产管理工作。负责监督管理工矿商贸行业中央、省属在崇和县属企业安全生产工作。依法组织并指导监督实施安全生产准入制度。负责危险化学品安全监督管理综合工作和烟花爆竹安全生产监督管理工作，承担煤矿安全生产综合监督管理职责。</w:t>
      </w:r>
    </w:p>
    <w:p w:rsidR="00AB526D" w:rsidRDefault="00AB526D" w:rsidP="00AB526D">
      <w:pPr>
        <w:ind w:firstLineChars="200" w:firstLine="560"/>
        <w:rPr>
          <w:rFonts w:ascii="宋体" w:hAnsi="宋体"/>
          <w:sz w:val="28"/>
          <w:szCs w:val="28"/>
        </w:rPr>
      </w:pPr>
      <w:r>
        <w:rPr>
          <w:rFonts w:ascii="宋体" w:hAnsi="宋体" w:hint="eastAsia"/>
          <w:sz w:val="28"/>
          <w:szCs w:val="28"/>
        </w:rPr>
        <w:t>（十三）依法组织指导生产安全事故、消防安全事故调查处理，监督事故查处和责任追究落实情况，组织开展自然灾害类突发事件的调查</w:t>
      </w:r>
      <w:r>
        <w:rPr>
          <w:rFonts w:ascii="宋体" w:hAnsi="宋体" w:hint="eastAsia"/>
          <w:sz w:val="28"/>
          <w:szCs w:val="28"/>
        </w:rPr>
        <w:lastRenderedPageBreak/>
        <w:t>评估工作。</w:t>
      </w:r>
    </w:p>
    <w:p w:rsidR="00AB526D" w:rsidRDefault="00AB526D" w:rsidP="00AB526D">
      <w:pPr>
        <w:ind w:firstLineChars="200" w:firstLine="560"/>
        <w:rPr>
          <w:rFonts w:ascii="宋体" w:hAnsi="宋体"/>
          <w:sz w:val="28"/>
          <w:szCs w:val="28"/>
        </w:rPr>
      </w:pPr>
      <w:r>
        <w:rPr>
          <w:rFonts w:ascii="宋体" w:hAnsi="宋体" w:hint="eastAsia"/>
          <w:sz w:val="28"/>
          <w:szCs w:val="28"/>
        </w:rPr>
        <w:t>（十四）制定应急物资储备和应急救援装备规划并组织实施，会同县发展和改革局（县粮食和物资储备局）等部门建立健全应急物资信息平台和调拨制度，在救灾时统一调度。</w:t>
      </w:r>
    </w:p>
    <w:p w:rsidR="00AB526D" w:rsidRDefault="00AB526D" w:rsidP="00AB526D">
      <w:pPr>
        <w:ind w:firstLineChars="200" w:firstLine="560"/>
        <w:rPr>
          <w:rFonts w:ascii="宋体" w:hAnsi="宋体"/>
          <w:sz w:val="28"/>
          <w:szCs w:val="28"/>
        </w:rPr>
      </w:pPr>
      <w:r>
        <w:rPr>
          <w:rFonts w:ascii="宋体" w:hAnsi="宋体" w:hint="eastAsia"/>
          <w:sz w:val="28"/>
          <w:szCs w:val="28"/>
        </w:rPr>
        <w:t>（十五）负责应急管理、安全生产宣传教育、培训考试工作，组织指导应急管理、安全生产的科学技术研究、推广应用和信息化建设工作。</w:t>
      </w:r>
    </w:p>
    <w:p w:rsidR="00AB526D" w:rsidRDefault="00AB526D" w:rsidP="00AB526D">
      <w:pPr>
        <w:ind w:firstLineChars="200" w:firstLine="560"/>
        <w:rPr>
          <w:rFonts w:ascii="宋体" w:hAnsi="宋体"/>
          <w:sz w:val="28"/>
          <w:szCs w:val="28"/>
        </w:rPr>
      </w:pPr>
      <w:r>
        <w:rPr>
          <w:rFonts w:ascii="宋体" w:hAnsi="宋体" w:hint="eastAsia"/>
          <w:sz w:val="28"/>
          <w:szCs w:val="28"/>
        </w:rPr>
        <w:t>（十六）</w:t>
      </w:r>
      <w:r>
        <w:rPr>
          <w:rFonts w:ascii="宋体" w:hAnsi="宋体"/>
          <w:sz w:val="28"/>
          <w:szCs w:val="28"/>
        </w:rPr>
        <w:t>开展应急管理方面的交流与合作</w:t>
      </w:r>
      <w:r>
        <w:rPr>
          <w:rFonts w:ascii="宋体" w:hAnsi="宋体" w:hint="eastAsia"/>
          <w:sz w:val="28"/>
          <w:szCs w:val="28"/>
        </w:rPr>
        <w:t>，参与安全生产类、自然灾害类等突发事件的跨区域、跨省救援。</w:t>
      </w:r>
    </w:p>
    <w:p w:rsidR="00AB526D" w:rsidRPr="00AB526D" w:rsidRDefault="00AB526D" w:rsidP="00AB526D">
      <w:pPr>
        <w:ind w:firstLineChars="200" w:firstLine="560"/>
        <w:rPr>
          <w:rFonts w:ascii="宋体" w:hAnsi="宋体"/>
          <w:sz w:val="28"/>
          <w:szCs w:val="28"/>
        </w:rPr>
      </w:pPr>
      <w:r>
        <w:rPr>
          <w:rFonts w:ascii="宋体" w:hAnsi="宋体" w:hint="eastAsia"/>
          <w:sz w:val="28"/>
          <w:szCs w:val="28"/>
        </w:rPr>
        <w:t>（十七）完成县委、县政府和市应急局交办的其他任务。</w:t>
      </w:r>
    </w:p>
    <w:p w:rsidR="00AA669E" w:rsidRDefault="000B403C">
      <w:pPr>
        <w:numPr>
          <w:ilvl w:val="0"/>
          <w:numId w:val="1"/>
        </w:numPr>
        <w:spacing w:line="600" w:lineRule="exact"/>
        <w:ind w:firstLine="648"/>
        <w:rPr>
          <w:rFonts w:ascii="黑体" w:eastAsia="黑体" w:hAnsi="黑体" w:cs="黑体"/>
          <w:sz w:val="32"/>
          <w:szCs w:val="32"/>
        </w:rPr>
      </w:pPr>
      <w:r>
        <w:rPr>
          <w:rFonts w:ascii="黑体" w:eastAsia="黑体" w:hAnsi="黑体" w:cs="黑体" w:hint="eastAsia"/>
          <w:sz w:val="32"/>
          <w:szCs w:val="32"/>
        </w:rPr>
        <w:t xml:space="preserve">机构设置 </w:t>
      </w:r>
    </w:p>
    <w:p w:rsidR="00AB526D" w:rsidRPr="00AB526D" w:rsidRDefault="00AB526D" w:rsidP="00AB526D">
      <w:pPr>
        <w:spacing w:line="600" w:lineRule="exact"/>
        <w:ind w:firstLineChars="200" w:firstLine="560"/>
        <w:jc w:val="left"/>
        <w:rPr>
          <w:rFonts w:ascii="宋体" w:hAnsi="宋体"/>
          <w:sz w:val="28"/>
          <w:szCs w:val="28"/>
        </w:rPr>
      </w:pPr>
      <w:r w:rsidRPr="00AB526D">
        <w:rPr>
          <w:rFonts w:ascii="宋体" w:hAnsi="宋体" w:hint="eastAsia"/>
          <w:sz w:val="28"/>
          <w:szCs w:val="28"/>
        </w:rPr>
        <w:t>崇信县应急管理局成立于2019年1月，</w:t>
      </w:r>
      <w:r w:rsidRPr="00AB526D">
        <w:rPr>
          <w:rFonts w:ascii="宋体" w:hAnsi="宋体"/>
          <w:sz w:val="28"/>
          <w:szCs w:val="28"/>
        </w:rPr>
        <w:t>内设机构</w:t>
      </w:r>
      <w:r w:rsidRPr="00AB526D">
        <w:rPr>
          <w:rFonts w:ascii="宋体" w:hAnsi="宋体" w:hint="eastAsia"/>
          <w:sz w:val="28"/>
          <w:szCs w:val="28"/>
        </w:rPr>
        <w:t>3个，均为股级（办公室、安全监管股、综合减灾股）。共有在职干部职工5</w:t>
      </w:r>
      <w:r>
        <w:rPr>
          <w:rFonts w:ascii="宋体" w:hAnsi="宋体" w:hint="eastAsia"/>
          <w:sz w:val="28"/>
          <w:szCs w:val="28"/>
        </w:rPr>
        <w:t>2</w:t>
      </w:r>
      <w:r w:rsidRPr="00AB526D">
        <w:rPr>
          <w:rFonts w:ascii="宋体" w:hAnsi="宋体" w:hint="eastAsia"/>
          <w:sz w:val="28"/>
          <w:szCs w:val="28"/>
        </w:rPr>
        <w:t>人。</w:t>
      </w:r>
    </w:p>
    <w:p w:rsidR="00AA669E" w:rsidRDefault="000B403C">
      <w:pPr>
        <w:spacing w:line="600" w:lineRule="exact"/>
        <w:ind w:firstLineChars="200" w:firstLine="640"/>
        <w:rPr>
          <w:rFonts w:ascii="宋体" w:hAnsi="宋体" w:cs="仿宋_GB2312"/>
          <w:sz w:val="28"/>
          <w:szCs w:val="28"/>
        </w:rPr>
      </w:pPr>
      <w:r>
        <w:rPr>
          <w:rFonts w:ascii="黑体" w:eastAsia="黑体" w:hAnsi="黑体" w:cs="黑体" w:hint="eastAsia"/>
          <w:sz w:val="32"/>
          <w:szCs w:val="32"/>
        </w:rPr>
        <w:t xml:space="preserve">三、收支决算总体情况 </w:t>
      </w:r>
    </w:p>
    <w:p w:rsidR="00AA669E" w:rsidRPr="007861A9" w:rsidRDefault="00B800A6">
      <w:pPr>
        <w:spacing w:line="600" w:lineRule="exact"/>
        <w:rPr>
          <w:rFonts w:ascii="宋体" w:eastAsia="黑体" w:hAnsi="宋体" w:cs="仿宋_GB2312"/>
          <w:color w:val="000000" w:themeColor="text1"/>
          <w:sz w:val="28"/>
          <w:szCs w:val="28"/>
        </w:rPr>
      </w:pPr>
      <w:r>
        <w:rPr>
          <w:rFonts w:ascii="黑体" w:eastAsia="黑体" w:hAnsi="黑体" w:cs="黑体" w:hint="eastAsia"/>
          <w:sz w:val="32"/>
          <w:szCs w:val="32"/>
        </w:rPr>
        <w:t xml:space="preserve">    </w:t>
      </w:r>
      <w:r w:rsidRPr="007861A9">
        <w:rPr>
          <w:rFonts w:ascii="宋体" w:hAnsi="宋体" w:hint="eastAsia"/>
          <w:color w:val="000000" w:themeColor="text1"/>
          <w:sz w:val="28"/>
          <w:szCs w:val="28"/>
        </w:rPr>
        <w:t>本年本单位总收入为</w:t>
      </w:r>
      <w:r w:rsidR="007861A9" w:rsidRPr="007861A9">
        <w:rPr>
          <w:rFonts w:ascii="宋体" w:hAnsi="宋体" w:hint="eastAsia"/>
          <w:color w:val="000000" w:themeColor="text1"/>
          <w:sz w:val="28"/>
          <w:szCs w:val="28"/>
        </w:rPr>
        <w:t>745.62</w:t>
      </w:r>
      <w:r w:rsidRPr="007861A9">
        <w:rPr>
          <w:rFonts w:ascii="宋体" w:hAnsi="宋体" w:hint="eastAsia"/>
          <w:color w:val="000000" w:themeColor="text1"/>
          <w:sz w:val="28"/>
          <w:szCs w:val="28"/>
        </w:rPr>
        <w:t>万元，其中：财政拨款收入</w:t>
      </w:r>
      <w:r w:rsidR="007861A9" w:rsidRPr="007861A9">
        <w:rPr>
          <w:rFonts w:ascii="宋体" w:hAnsi="宋体" w:hint="eastAsia"/>
          <w:color w:val="000000" w:themeColor="text1"/>
          <w:sz w:val="28"/>
          <w:szCs w:val="28"/>
        </w:rPr>
        <w:t>745.62</w:t>
      </w:r>
      <w:r w:rsidRPr="007861A9">
        <w:rPr>
          <w:rFonts w:ascii="宋体" w:hAnsi="宋体" w:hint="eastAsia"/>
          <w:color w:val="000000" w:themeColor="text1"/>
          <w:sz w:val="28"/>
          <w:szCs w:val="28"/>
        </w:rPr>
        <w:t>万元，占总收入的100%。总支出</w:t>
      </w:r>
      <w:r w:rsidR="007861A9" w:rsidRPr="007861A9">
        <w:rPr>
          <w:rFonts w:ascii="宋体" w:hAnsi="宋体" w:hint="eastAsia"/>
          <w:color w:val="000000" w:themeColor="text1"/>
          <w:sz w:val="28"/>
          <w:szCs w:val="28"/>
        </w:rPr>
        <w:t>750.6</w:t>
      </w:r>
      <w:r w:rsidRPr="007861A9">
        <w:rPr>
          <w:rFonts w:ascii="宋体" w:hAnsi="宋体" w:hint="eastAsia"/>
          <w:color w:val="000000" w:themeColor="text1"/>
          <w:sz w:val="28"/>
          <w:szCs w:val="28"/>
        </w:rPr>
        <w:t>万元，其中：基本支出</w:t>
      </w:r>
      <w:r w:rsidR="007861A9" w:rsidRPr="007861A9">
        <w:rPr>
          <w:rFonts w:ascii="宋体" w:hAnsi="宋体" w:hint="eastAsia"/>
          <w:color w:val="000000" w:themeColor="text1"/>
          <w:sz w:val="28"/>
          <w:szCs w:val="28"/>
        </w:rPr>
        <w:t>750.6</w:t>
      </w:r>
      <w:r w:rsidRPr="007861A9">
        <w:rPr>
          <w:rFonts w:ascii="宋体" w:hAnsi="宋体" w:hint="eastAsia"/>
          <w:color w:val="000000" w:themeColor="text1"/>
          <w:sz w:val="28"/>
          <w:szCs w:val="28"/>
        </w:rPr>
        <w:t>万元，占总支出的100%。</w:t>
      </w:r>
      <w:r w:rsidR="000B403C" w:rsidRPr="007861A9">
        <w:rPr>
          <w:rFonts w:ascii="黑体" w:eastAsia="黑体" w:hAnsi="黑体" w:cs="黑体" w:hint="eastAsia"/>
          <w:color w:val="000000" w:themeColor="text1"/>
          <w:sz w:val="32"/>
          <w:szCs w:val="32"/>
        </w:rPr>
        <w:t xml:space="preserve">   </w:t>
      </w:r>
    </w:p>
    <w:p w:rsidR="00AA669E" w:rsidRDefault="000B403C">
      <w:pPr>
        <w:spacing w:line="600" w:lineRule="exact"/>
        <w:ind w:firstLine="648"/>
        <w:rPr>
          <w:rFonts w:ascii="黑体" w:eastAsia="黑体" w:hAnsi="黑体" w:cs="黑体"/>
          <w:sz w:val="32"/>
          <w:szCs w:val="32"/>
        </w:rPr>
      </w:pPr>
      <w:r>
        <w:rPr>
          <w:rFonts w:ascii="黑体" w:eastAsia="黑体" w:hAnsi="黑体" w:cs="黑体" w:hint="eastAsia"/>
          <w:sz w:val="32"/>
          <w:szCs w:val="32"/>
        </w:rPr>
        <w:t>四、财政拨款支出决算情况</w:t>
      </w:r>
    </w:p>
    <w:p w:rsidR="00AA669E" w:rsidRPr="00597204" w:rsidRDefault="007861A9" w:rsidP="007861A9">
      <w:pPr>
        <w:spacing w:line="600" w:lineRule="exact"/>
        <w:ind w:firstLineChars="250" w:firstLine="700"/>
        <w:rPr>
          <w:rFonts w:ascii="宋体" w:hAnsi="宋体"/>
          <w:color w:val="000000" w:themeColor="text1"/>
          <w:sz w:val="28"/>
          <w:szCs w:val="28"/>
        </w:rPr>
      </w:pPr>
      <w:r w:rsidRPr="00597204">
        <w:rPr>
          <w:rFonts w:ascii="宋体" w:hAnsi="宋体" w:hint="eastAsia"/>
          <w:color w:val="000000" w:themeColor="text1"/>
          <w:sz w:val="28"/>
          <w:szCs w:val="28"/>
        </w:rPr>
        <w:t>本年本单位总收入为745.62万元，其中：财政拨款收入745.62万元，占总收入的100%。总支出750.6万元，其中：基本支出750.6万元，占总支出的100%，（其中：工资福利支出435.19万元，占基本支出的</w:t>
      </w:r>
      <w:r w:rsidR="00451E75" w:rsidRPr="00597204">
        <w:rPr>
          <w:rFonts w:ascii="宋体" w:hAnsi="宋体" w:hint="eastAsia"/>
          <w:color w:val="000000" w:themeColor="text1"/>
          <w:sz w:val="28"/>
          <w:szCs w:val="28"/>
        </w:rPr>
        <w:t>57.98</w:t>
      </w:r>
      <w:r w:rsidRPr="00597204">
        <w:rPr>
          <w:rFonts w:ascii="宋体" w:hAnsi="宋体" w:hint="eastAsia"/>
          <w:color w:val="000000" w:themeColor="text1"/>
          <w:sz w:val="28"/>
          <w:szCs w:val="28"/>
        </w:rPr>
        <w:t>%，商品和服务支出57.78万元，占总支出的</w:t>
      </w:r>
      <w:r w:rsidR="00451E75" w:rsidRPr="00597204">
        <w:rPr>
          <w:rFonts w:ascii="宋体" w:hAnsi="宋体" w:hint="eastAsia"/>
          <w:color w:val="000000" w:themeColor="text1"/>
          <w:sz w:val="28"/>
          <w:szCs w:val="28"/>
        </w:rPr>
        <w:t>7.7</w:t>
      </w:r>
      <w:r w:rsidRPr="00597204">
        <w:rPr>
          <w:rFonts w:ascii="宋体" w:hAnsi="宋体" w:hint="eastAsia"/>
          <w:color w:val="000000" w:themeColor="text1"/>
          <w:sz w:val="28"/>
          <w:szCs w:val="28"/>
        </w:rPr>
        <w:t>%，对个人和家庭补助支出</w:t>
      </w:r>
      <w:r w:rsidR="00451E75" w:rsidRPr="00597204">
        <w:rPr>
          <w:rFonts w:ascii="宋体" w:hAnsi="宋体" w:hint="eastAsia"/>
          <w:color w:val="000000" w:themeColor="text1"/>
          <w:sz w:val="28"/>
          <w:szCs w:val="28"/>
        </w:rPr>
        <w:t>182.42</w:t>
      </w:r>
      <w:r w:rsidRPr="00597204">
        <w:rPr>
          <w:rFonts w:ascii="宋体" w:hAnsi="宋体" w:hint="eastAsia"/>
          <w:color w:val="000000" w:themeColor="text1"/>
          <w:sz w:val="28"/>
          <w:szCs w:val="28"/>
        </w:rPr>
        <w:t>万元，占总支出的</w:t>
      </w:r>
      <w:r w:rsidR="00451E75" w:rsidRPr="00597204">
        <w:rPr>
          <w:rFonts w:ascii="宋体" w:hAnsi="宋体" w:hint="eastAsia"/>
          <w:color w:val="000000" w:themeColor="text1"/>
          <w:sz w:val="28"/>
          <w:szCs w:val="28"/>
        </w:rPr>
        <w:t>24.3</w:t>
      </w:r>
      <w:r w:rsidRPr="00597204">
        <w:rPr>
          <w:rFonts w:ascii="宋体" w:hAnsi="宋体" w:hint="eastAsia"/>
          <w:color w:val="000000" w:themeColor="text1"/>
          <w:sz w:val="28"/>
          <w:szCs w:val="28"/>
        </w:rPr>
        <w:t>%，资本性支出</w:t>
      </w:r>
      <w:r w:rsidR="00451E75" w:rsidRPr="00597204">
        <w:rPr>
          <w:rFonts w:ascii="宋体" w:hAnsi="宋体" w:hint="eastAsia"/>
          <w:color w:val="000000" w:themeColor="text1"/>
          <w:sz w:val="28"/>
          <w:szCs w:val="28"/>
        </w:rPr>
        <w:t>75.21</w:t>
      </w:r>
      <w:r w:rsidRPr="00597204">
        <w:rPr>
          <w:rFonts w:ascii="宋体" w:hAnsi="宋体" w:hint="eastAsia"/>
          <w:color w:val="000000" w:themeColor="text1"/>
          <w:sz w:val="28"/>
          <w:szCs w:val="28"/>
        </w:rPr>
        <w:lastRenderedPageBreak/>
        <w:t>万元，占总支出的</w:t>
      </w:r>
      <w:r w:rsidR="00451E75" w:rsidRPr="00597204">
        <w:rPr>
          <w:rFonts w:ascii="宋体" w:hAnsi="宋体" w:hint="eastAsia"/>
          <w:color w:val="000000" w:themeColor="text1"/>
          <w:sz w:val="28"/>
          <w:szCs w:val="28"/>
        </w:rPr>
        <w:t>10.02</w:t>
      </w:r>
      <w:r w:rsidRPr="00597204">
        <w:rPr>
          <w:rFonts w:ascii="宋体" w:hAnsi="宋体" w:hint="eastAsia"/>
          <w:color w:val="000000" w:themeColor="text1"/>
          <w:sz w:val="28"/>
          <w:szCs w:val="28"/>
        </w:rPr>
        <w:t>%，）；项目支出0万元，其中：行政事业类项目支出0万元，基本建设类项目支出0万元。</w:t>
      </w:r>
    </w:p>
    <w:p w:rsidR="00AA669E" w:rsidRDefault="000B403C">
      <w:pPr>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sz w:val="32"/>
          <w:szCs w:val="32"/>
        </w:rPr>
        <w:t>五、“三公”经费支出情况</w:t>
      </w:r>
    </w:p>
    <w:p w:rsidR="00AA669E" w:rsidRDefault="000B403C">
      <w:pPr>
        <w:ind w:firstLineChars="200" w:firstLine="560"/>
        <w:rPr>
          <w:rFonts w:ascii="宋体" w:hAnsi="宋体"/>
          <w:sz w:val="28"/>
          <w:szCs w:val="28"/>
        </w:rPr>
      </w:pPr>
      <w:r>
        <w:rPr>
          <w:rFonts w:ascii="宋体" w:hAnsi="宋体" w:hint="eastAsia"/>
          <w:sz w:val="28"/>
          <w:szCs w:val="28"/>
        </w:rPr>
        <w:t>2020年“三公”经费支出合计</w:t>
      </w:r>
      <w:r w:rsidR="00DA5D9A">
        <w:rPr>
          <w:rFonts w:ascii="宋体" w:hAnsi="宋体" w:cs="仿宋_GB2312" w:hint="eastAsia"/>
          <w:sz w:val="28"/>
          <w:szCs w:val="28"/>
        </w:rPr>
        <w:t>3.17</w:t>
      </w:r>
      <w:r>
        <w:rPr>
          <w:rFonts w:ascii="宋体" w:hAnsi="宋体" w:hint="eastAsia"/>
          <w:sz w:val="28"/>
          <w:szCs w:val="28"/>
        </w:rPr>
        <w:t>万元，比2019年</w:t>
      </w:r>
      <w:r w:rsidR="00DA5D9A">
        <w:rPr>
          <w:rFonts w:ascii="宋体" w:hAnsi="宋体" w:cs="仿宋_GB2312" w:hint="eastAsia"/>
          <w:sz w:val="28"/>
          <w:szCs w:val="28"/>
        </w:rPr>
        <w:t>5.44</w:t>
      </w:r>
      <w:r>
        <w:rPr>
          <w:rFonts w:ascii="宋体" w:hAnsi="宋体" w:hint="eastAsia"/>
          <w:sz w:val="28"/>
          <w:szCs w:val="28"/>
        </w:rPr>
        <w:t>万元，减少</w:t>
      </w:r>
      <w:r w:rsidR="00DA5D9A">
        <w:rPr>
          <w:rFonts w:ascii="宋体" w:hAnsi="宋体" w:cs="仿宋_GB2312" w:hint="eastAsia"/>
          <w:sz w:val="28"/>
          <w:szCs w:val="28"/>
        </w:rPr>
        <w:t>2.27</w:t>
      </w:r>
      <w:r>
        <w:rPr>
          <w:rFonts w:ascii="宋体" w:hAnsi="宋体" w:hint="eastAsia"/>
          <w:sz w:val="28"/>
          <w:szCs w:val="28"/>
        </w:rPr>
        <w:t>万元。具体为：</w:t>
      </w:r>
    </w:p>
    <w:p w:rsidR="00AA669E" w:rsidRDefault="000B403C">
      <w:pPr>
        <w:ind w:firstLineChars="200" w:firstLine="560"/>
        <w:rPr>
          <w:rFonts w:ascii="宋体" w:hAnsi="宋体"/>
          <w:sz w:val="28"/>
          <w:szCs w:val="28"/>
        </w:rPr>
      </w:pPr>
      <w:r>
        <w:rPr>
          <w:rFonts w:ascii="宋体" w:hAnsi="宋体" w:hint="eastAsia"/>
          <w:sz w:val="28"/>
          <w:szCs w:val="28"/>
        </w:rPr>
        <w:t>1.因公出国（境）费用</w:t>
      </w:r>
      <w:r>
        <w:rPr>
          <w:rFonts w:ascii="宋体" w:hAnsi="宋体" w:cs="仿宋_GB2312" w:hint="eastAsia"/>
          <w:sz w:val="28"/>
          <w:szCs w:val="28"/>
        </w:rPr>
        <w:t>0</w:t>
      </w:r>
      <w:r>
        <w:rPr>
          <w:rFonts w:ascii="宋体" w:hAnsi="宋体" w:hint="eastAsia"/>
          <w:sz w:val="28"/>
          <w:szCs w:val="28"/>
        </w:rPr>
        <w:t>万元。本年度单位无出国（境）情况。</w:t>
      </w:r>
    </w:p>
    <w:p w:rsidR="00DA5D9A" w:rsidRDefault="000B403C" w:rsidP="00DA5D9A">
      <w:pPr>
        <w:ind w:firstLineChars="200" w:firstLine="560"/>
        <w:rPr>
          <w:rFonts w:ascii="宋体" w:hAnsi="宋体"/>
          <w:sz w:val="28"/>
          <w:szCs w:val="28"/>
        </w:rPr>
      </w:pPr>
      <w:r>
        <w:rPr>
          <w:rFonts w:ascii="宋体" w:hAnsi="宋体" w:hint="eastAsia"/>
          <w:sz w:val="28"/>
          <w:szCs w:val="28"/>
        </w:rPr>
        <w:t>2公务用车购置和运行费</w:t>
      </w:r>
      <w:r w:rsidR="00DA5D9A">
        <w:rPr>
          <w:rFonts w:ascii="宋体" w:hAnsi="宋体" w:cs="仿宋_GB2312" w:hint="eastAsia"/>
          <w:sz w:val="28"/>
          <w:szCs w:val="28"/>
        </w:rPr>
        <w:t>3.17</w:t>
      </w:r>
      <w:r>
        <w:rPr>
          <w:rFonts w:ascii="宋体" w:hAnsi="宋体" w:hint="eastAsia"/>
          <w:sz w:val="28"/>
          <w:szCs w:val="28"/>
        </w:rPr>
        <w:t>万元。公务用车保有量</w:t>
      </w:r>
      <w:r w:rsidR="00DA5D9A">
        <w:rPr>
          <w:rFonts w:ascii="宋体" w:hAnsi="宋体" w:cs="仿宋_GB2312" w:hint="eastAsia"/>
          <w:sz w:val="28"/>
          <w:szCs w:val="28"/>
        </w:rPr>
        <w:t>1</w:t>
      </w:r>
      <w:r>
        <w:rPr>
          <w:rFonts w:ascii="宋体" w:hAnsi="宋体" w:hint="eastAsia"/>
          <w:sz w:val="28"/>
          <w:szCs w:val="28"/>
        </w:rPr>
        <w:t>辆。2020年无公务用车购置费,比2019年相比减少了</w:t>
      </w:r>
      <w:r w:rsidR="00DA5D9A">
        <w:rPr>
          <w:rFonts w:ascii="宋体" w:hAnsi="宋体" w:cs="仿宋_GB2312" w:hint="eastAsia"/>
          <w:sz w:val="28"/>
          <w:szCs w:val="28"/>
        </w:rPr>
        <w:t>0</w:t>
      </w:r>
      <w:r>
        <w:rPr>
          <w:rFonts w:ascii="宋体" w:hAnsi="宋体" w:hint="eastAsia"/>
          <w:sz w:val="28"/>
          <w:szCs w:val="28"/>
        </w:rPr>
        <w:t>辆。公务用车运行维护费</w:t>
      </w:r>
      <w:r w:rsidR="00DA5D9A">
        <w:rPr>
          <w:rFonts w:ascii="宋体" w:hAnsi="宋体" w:cs="仿宋_GB2312" w:hint="eastAsia"/>
          <w:sz w:val="28"/>
          <w:szCs w:val="28"/>
        </w:rPr>
        <w:t>3.17</w:t>
      </w:r>
      <w:r>
        <w:rPr>
          <w:rFonts w:ascii="宋体" w:hAnsi="宋体" w:hint="eastAsia"/>
          <w:sz w:val="28"/>
          <w:szCs w:val="28"/>
        </w:rPr>
        <w:t>万元，主要用于</w:t>
      </w:r>
      <w:r w:rsidR="00DA5D9A">
        <w:rPr>
          <w:rFonts w:ascii="宋体" w:hAnsi="宋体" w:hint="eastAsia"/>
          <w:sz w:val="28"/>
          <w:szCs w:val="28"/>
        </w:rPr>
        <w:t>车辆的运行维修等项的支出。</w:t>
      </w:r>
    </w:p>
    <w:p w:rsidR="00AA669E" w:rsidRDefault="000B403C">
      <w:pPr>
        <w:ind w:firstLineChars="200" w:firstLine="560"/>
        <w:rPr>
          <w:rFonts w:ascii="宋体" w:hAnsi="宋体"/>
          <w:sz w:val="28"/>
          <w:szCs w:val="28"/>
        </w:rPr>
      </w:pPr>
      <w:r>
        <w:rPr>
          <w:rFonts w:ascii="宋体" w:hAnsi="宋体" w:hint="eastAsia"/>
          <w:sz w:val="28"/>
          <w:szCs w:val="28"/>
        </w:rPr>
        <w:t>3.公务接待费</w:t>
      </w:r>
      <w:r w:rsidR="00DA5D9A">
        <w:rPr>
          <w:rFonts w:ascii="宋体" w:hAnsi="宋体" w:cs="仿宋_GB2312" w:hint="eastAsia"/>
          <w:sz w:val="28"/>
          <w:szCs w:val="28"/>
        </w:rPr>
        <w:t>0</w:t>
      </w:r>
      <w:r>
        <w:rPr>
          <w:rFonts w:ascii="宋体" w:hAnsi="宋体" w:hint="eastAsia"/>
          <w:sz w:val="28"/>
          <w:szCs w:val="28"/>
        </w:rPr>
        <w:t>万元。主要用于按规定开支的种类公务接待支出。</w:t>
      </w:r>
    </w:p>
    <w:p w:rsidR="00AA669E" w:rsidRDefault="000B403C">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六、机关运行经费支出情况</w:t>
      </w:r>
    </w:p>
    <w:p w:rsidR="00AA669E" w:rsidRDefault="000B403C">
      <w:pPr>
        <w:ind w:firstLineChars="200" w:firstLine="560"/>
        <w:rPr>
          <w:rFonts w:ascii="宋体" w:hAnsi="宋体"/>
          <w:sz w:val="28"/>
          <w:szCs w:val="28"/>
        </w:rPr>
      </w:pPr>
      <w:r>
        <w:rPr>
          <w:rFonts w:ascii="宋体" w:hAnsi="宋体" w:hint="eastAsia"/>
          <w:sz w:val="28"/>
          <w:szCs w:val="28"/>
        </w:rPr>
        <w:t>2020年度我局机关运行经费支出总额</w:t>
      </w:r>
      <w:r w:rsidR="000500DB">
        <w:rPr>
          <w:rFonts w:ascii="宋体" w:hAnsi="宋体" w:cs="仿宋_GB2312" w:hint="eastAsia"/>
          <w:sz w:val="28"/>
          <w:szCs w:val="28"/>
        </w:rPr>
        <w:t>132.98</w:t>
      </w:r>
      <w:r>
        <w:rPr>
          <w:rFonts w:ascii="宋体" w:hAnsi="宋体" w:hint="eastAsia"/>
          <w:sz w:val="28"/>
          <w:szCs w:val="28"/>
        </w:rPr>
        <w:t>万元，与2019年相比较，</w:t>
      </w:r>
      <w:r w:rsidR="003D6D96">
        <w:rPr>
          <w:rFonts w:ascii="宋体" w:hAnsi="宋体" w:hint="eastAsia"/>
          <w:sz w:val="28"/>
          <w:szCs w:val="28"/>
        </w:rPr>
        <w:t>增加了</w:t>
      </w:r>
      <w:r w:rsidR="003D6D96">
        <w:rPr>
          <w:rFonts w:ascii="宋体" w:hAnsi="宋体" w:cs="仿宋_GB2312" w:hint="eastAsia"/>
          <w:sz w:val="28"/>
          <w:szCs w:val="28"/>
        </w:rPr>
        <w:t>16.84</w:t>
      </w:r>
      <w:r w:rsidR="003D6D96">
        <w:rPr>
          <w:rFonts w:ascii="宋体" w:hAnsi="宋体" w:hint="eastAsia"/>
          <w:sz w:val="28"/>
          <w:szCs w:val="28"/>
        </w:rPr>
        <w:t>万元，增加</w:t>
      </w:r>
      <w:r>
        <w:rPr>
          <w:rFonts w:ascii="宋体" w:hAnsi="宋体" w:hint="eastAsia"/>
          <w:sz w:val="28"/>
          <w:szCs w:val="28"/>
        </w:rPr>
        <w:t>主要原因是机关运行经费统计口径有所变化。</w:t>
      </w:r>
    </w:p>
    <w:p w:rsidR="00AA669E" w:rsidRDefault="000B403C">
      <w:pPr>
        <w:widowControl/>
        <w:shd w:val="clear" w:color="auto" w:fill="FFFFFF"/>
        <w:spacing w:line="600" w:lineRule="exact"/>
        <w:ind w:firstLine="640"/>
        <w:jc w:val="left"/>
        <w:rPr>
          <w:rFonts w:ascii="黑体" w:eastAsia="黑体" w:hAnsi="黑体" w:cs="黑体"/>
          <w:sz w:val="32"/>
          <w:szCs w:val="32"/>
        </w:rPr>
      </w:pPr>
      <w:r>
        <w:rPr>
          <w:rFonts w:ascii="黑体" w:eastAsia="黑体" w:hAnsi="黑体" w:cs="黑体" w:hint="eastAsia"/>
          <w:sz w:val="32"/>
          <w:szCs w:val="32"/>
        </w:rPr>
        <w:t>七、国有资产占用及政府采购支出情况</w:t>
      </w:r>
    </w:p>
    <w:p w:rsidR="00DA5D9A" w:rsidRDefault="00DA5D9A">
      <w:pPr>
        <w:spacing w:line="600" w:lineRule="exact"/>
        <w:ind w:firstLine="648"/>
        <w:rPr>
          <w:rFonts w:ascii="宋体" w:hAnsi="宋体" w:cs="黑体"/>
          <w:sz w:val="28"/>
          <w:szCs w:val="28"/>
        </w:rPr>
      </w:pPr>
      <w:r>
        <w:rPr>
          <w:rFonts w:ascii="宋体" w:hAnsi="宋体" w:cs="黑体" w:hint="eastAsia"/>
          <w:sz w:val="28"/>
          <w:szCs w:val="28"/>
        </w:rPr>
        <w:t>截止2019年12月31日，本部门共有车辆1辆，其中，领导干部用车0辆、一般公务用车1辆、一般执法执勤用车0辆、特种专业技术用车0辆、其他用车0辆。</w:t>
      </w:r>
    </w:p>
    <w:p w:rsidR="00AA669E" w:rsidRDefault="000B403C">
      <w:pPr>
        <w:spacing w:line="600" w:lineRule="exact"/>
        <w:ind w:firstLine="648"/>
        <w:rPr>
          <w:rFonts w:ascii="宋体" w:hAnsi="宋体" w:cs="黑体"/>
          <w:sz w:val="28"/>
          <w:szCs w:val="28"/>
        </w:rPr>
      </w:pPr>
      <w:r>
        <w:rPr>
          <w:rFonts w:ascii="宋体" w:hAnsi="宋体" w:cs="黑体" w:hint="eastAsia"/>
          <w:sz w:val="28"/>
          <w:szCs w:val="28"/>
        </w:rPr>
        <w:t>本部门2020年度政府采购支出总额</w:t>
      </w:r>
      <w:r w:rsidR="00917FBA">
        <w:rPr>
          <w:rFonts w:ascii="宋体" w:hAnsi="宋体" w:cs="黑体" w:hint="eastAsia"/>
          <w:sz w:val="28"/>
          <w:szCs w:val="28"/>
        </w:rPr>
        <w:t>31.21</w:t>
      </w:r>
      <w:r>
        <w:rPr>
          <w:rFonts w:ascii="宋体" w:hAnsi="宋体" w:cs="黑体" w:hint="eastAsia"/>
          <w:sz w:val="28"/>
          <w:szCs w:val="28"/>
        </w:rPr>
        <w:t>万元，其中：政府采购货物支出</w:t>
      </w:r>
      <w:r w:rsidR="00917FBA">
        <w:rPr>
          <w:rFonts w:ascii="宋体" w:hAnsi="宋体" w:cs="黑体" w:hint="eastAsia"/>
          <w:sz w:val="28"/>
          <w:szCs w:val="28"/>
        </w:rPr>
        <w:t>20.41</w:t>
      </w:r>
      <w:r>
        <w:rPr>
          <w:rFonts w:ascii="宋体" w:hAnsi="宋体" w:cs="黑体" w:hint="eastAsia"/>
          <w:sz w:val="28"/>
          <w:szCs w:val="28"/>
        </w:rPr>
        <w:t>万元、政府采购工程支出</w:t>
      </w:r>
      <w:r w:rsidR="00917FBA">
        <w:rPr>
          <w:rFonts w:ascii="宋体" w:hAnsi="宋体" w:cs="黑体" w:hint="eastAsia"/>
          <w:sz w:val="28"/>
          <w:szCs w:val="28"/>
        </w:rPr>
        <w:t>1</w:t>
      </w:r>
      <w:r>
        <w:rPr>
          <w:rFonts w:ascii="宋体" w:hAnsi="宋体" w:cs="黑体" w:hint="eastAsia"/>
          <w:sz w:val="28"/>
          <w:szCs w:val="28"/>
        </w:rPr>
        <w:t>万元、政府采购服务支出</w:t>
      </w:r>
      <w:r w:rsidR="00917FBA">
        <w:rPr>
          <w:rFonts w:ascii="宋体" w:hAnsi="宋体" w:cs="黑体" w:hint="eastAsia"/>
          <w:sz w:val="28"/>
          <w:szCs w:val="28"/>
        </w:rPr>
        <w:t>9.8</w:t>
      </w:r>
      <w:r>
        <w:rPr>
          <w:rFonts w:ascii="宋体" w:hAnsi="宋体" w:cs="黑体" w:hint="eastAsia"/>
          <w:sz w:val="28"/>
          <w:szCs w:val="28"/>
        </w:rPr>
        <w:t>万元。</w:t>
      </w:r>
    </w:p>
    <w:p w:rsidR="00AA669E" w:rsidRDefault="000B403C">
      <w:pPr>
        <w:spacing w:line="600" w:lineRule="exact"/>
      </w:pPr>
      <w:r>
        <w:rPr>
          <w:rFonts w:ascii="黑体" w:eastAsia="黑体" w:hAnsi="黑体" w:cs="黑体"/>
          <w:sz w:val="32"/>
          <w:szCs w:val="32"/>
        </w:rPr>
        <w:t xml:space="preserve">    </w:t>
      </w:r>
      <w:r>
        <w:rPr>
          <w:rFonts w:ascii="黑体" w:eastAsia="黑体" w:hAnsi="黑体" w:cs="黑体" w:hint="eastAsia"/>
          <w:sz w:val="32"/>
          <w:szCs w:val="32"/>
        </w:rPr>
        <w:t>八、部门预算绩效评价情况</w:t>
      </w:r>
    </w:p>
    <w:p w:rsidR="00AA669E" w:rsidRDefault="000B403C">
      <w:pPr>
        <w:spacing w:line="600" w:lineRule="exact"/>
        <w:rPr>
          <w:rFonts w:ascii="黑体" w:eastAsia="黑体" w:hAnsi="黑体" w:cs="黑体"/>
          <w:sz w:val="32"/>
          <w:szCs w:val="32"/>
        </w:rPr>
      </w:pPr>
      <w:r>
        <w:rPr>
          <w:rFonts w:ascii="黑体" w:eastAsia="黑体" w:hAnsi="黑体" w:cs="黑体"/>
          <w:sz w:val="32"/>
          <w:szCs w:val="32"/>
        </w:rPr>
        <w:lastRenderedPageBreak/>
        <w:t xml:space="preserve">    </w:t>
      </w:r>
      <w:r>
        <w:rPr>
          <w:rFonts w:ascii="黑体" w:eastAsia="黑体" w:hAnsi="黑体" w:cs="黑体" w:hint="eastAsia"/>
          <w:sz w:val="32"/>
          <w:szCs w:val="32"/>
        </w:rPr>
        <w:t>九、政府性基金支出情况</w:t>
      </w:r>
    </w:p>
    <w:p w:rsidR="00B819F0" w:rsidRDefault="000B403C">
      <w:pPr>
        <w:spacing w:line="600" w:lineRule="exact"/>
        <w:rPr>
          <w:rFonts w:ascii="宋体" w:hAnsi="宋体"/>
          <w:sz w:val="28"/>
          <w:szCs w:val="28"/>
        </w:rPr>
      </w:pPr>
      <w:r>
        <w:rPr>
          <w:rFonts w:ascii="仿宋_GB2312" w:eastAsia="仿宋_GB2312" w:hAnsi="仿宋_GB2312" w:cs="仿宋_GB2312" w:hint="eastAsia"/>
          <w:sz w:val="32"/>
          <w:szCs w:val="32"/>
        </w:rPr>
        <w:t xml:space="preserve">    </w:t>
      </w:r>
      <w:r>
        <w:rPr>
          <w:rFonts w:ascii="宋体" w:hAnsi="宋体" w:hint="eastAsia"/>
          <w:sz w:val="28"/>
          <w:szCs w:val="28"/>
        </w:rPr>
        <w:t>本年度单位无政府性基金支出。</w:t>
      </w:r>
    </w:p>
    <w:p w:rsidR="00AA669E" w:rsidRDefault="000B403C">
      <w:pPr>
        <w:spacing w:line="600" w:lineRule="exact"/>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b/>
          <w:bCs/>
          <w:sz w:val="32"/>
          <w:szCs w:val="32"/>
        </w:rPr>
        <w:t>十</w:t>
      </w:r>
      <w:r>
        <w:rPr>
          <w:rFonts w:ascii="黑体" w:eastAsia="黑体" w:hAnsi="黑体" w:cs="黑体" w:hint="eastAsia"/>
          <w:sz w:val="32"/>
          <w:szCs w:val="32"/>
        </w:rPr>
        <w:t>、名词解释</w:t>
      </w:r>
    </w:p>
    <w:p w:rsidR="00AA669E" w:rsidRDefault="000B403C">
      <w:pPr>
        <w:ind w:firstLine="620"/>
        <w:rPr>
          <w:rFonts w:ascii="宋体" w:hAnsi="宋体"/>
          <w:sz w:val="28"/>
          <w:szCs w:val="28"/>
        </w:rPr>
      </w:pPr>
      <w:r>
        <w:rPr>
          <w:rFonts w:ascii="宋体" w:hAnsi="宋体" w:hint="eastAsia"/>
          <w:sz w:val="28"/>
          <w:szCs w:val="28"/>
        </w:rPr>
        <w:t>（一）财政拨款收入：指本年度从本级财政部门取得的财政拨款，包括一般公共预算财政拨款和政府性基金预算财政拨款。</w:t>
      </w:r>
    </w:p>
    <w:p w:rsidR="00AA669E" w:rsidRDefault="000B403C">
      <w:pPr>
        <w:ind w:firstLine="620"/>
        <w:rPr>
          <w:rFonts w:ascii="宋体" w:hAnsi="宋体"/>
          <w:sz w:val="28"/>
          <w:szCs w:val="28"/>
        </w:rPr>
      </w:pPr>
      <w:r>
        <w:rPr>
          <w:rFonts w:ascii="宋体" w:hAnsi="宋体" w:hint="eastAsia"/>
          <w:sz w:val="28"/>
          <w:szCs w:val="28"/>
        </w:rPr>
        <w:t>（二）事业收入：指事业单位开展专业业务活动及其辅助活动取得的收入；事业单位收到的财政专户实际核拨的教育收费等资金在此反映。</w:t>
      </w:r>
    </w:p>
    <w:p w:rsidR="00AA669E" w:rsidRDefault="000B403C">
      <w:pPr>
        <w:ind w:firstLine="620"/>
        <w:rPr>
          <w:rFonts w:ascii="宋体" w:hAnsi="宋体"/>
          <w:sz w:val="28"/>
          <w:szCs w:val="28"/>
        </w:rPr>
      </w:pPr>
      <w:r>
        <w:rPr>
          <w:rFonts w:ascii="宋体" w:hAnsi="宋体" w:hint="eastAsia"/>
          <w:sz w:val="28"/>
          <w:szCs w:val="28"/>
        </w:rPr>
        <w:t>（三）经营收入：指事业单位在专业业务活动及其辅助活动之外开展非独立核算经营活动取得的收入。</w:t>
      </w:r>
    </w:p>
    <w:p w:rsidR="00AA669E" w:rsidRDefault="000B403C">
      <w:pPr>
        <w:ind w:firstLine="620"/>
        <w:rPr>
          <w:rFonts w:ascii="宋体" w:hAnsi="宋体"/>
          <w:sz w:val="28"/>
          <w:szCs w:val="28"/>
        </w:rPr>
      </w:pPr>
      <w:r>
        <w:rPr>
          <w:rFonts w:ascii="宋体" w:hAnsi="宋体" w:hint="eastAsia"/>
          <w:sz w:val="28"/>
          <w:szCs w:val="28"/>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rsidR="00AA669E" w:rsidRDefault="000B403C">
      <w:pPr>
        <w:ind w:firstLine="620"/>
        <w:rPr>
          <w:rFonts w:ascii="宋体" w:hAnsi="宋体"/>
          <w:sz w:val="28"/>
          <w:szCs w:val="28"/>
        </w:rPr>
      </w:pPr>
      <w:r>
        <w:rPr>
          <w:rFonts w:ascii="宋体" w:hAnsi="宋体" w:hint="eastAsia"/>
          <w:sz w:val="28"/>
          <w:szCs w:val="28"/>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rsidR="00AA669E" w:rsidRDefault="000B403C">
      <w:pPr>
        <w:ind w:firstLine="620"/>
        <w:rPr>
          <w:rFonts w:ascii="宋体" w:hAnsi="宋体"/>
          <w:sz w:val="28"/>
          <w:szCs w:val="28"/>
        </w:rPr>
      </w:pPr>
      <w:r>
        <w:rPr>
          <w:rFonts w:ascii="宋体" w:hAnsi="宋体" w:hint="eastAsia"/>
          <w:sz w:val="28"/>
          <w:szCs w:val="28"/>
        </w:rPr>
        <w:t>（六）年初结转和结余：指单位上年结转本年使用的基本支出结转、</w:t>
      </w:r>
      <w:r>
        <w:rPr>
          <w:rFonts w:ascii="宋体" w:hAnsi="宋体" w:hint="eastAsia"/>
          <w:sz w:val="28"/>
          <w:szCs w:val="28"/>
        </w:rPr>
        <w:lastRenderedPageBreak/>
        <w:t>项目支出结转和结余、经营结余。不包括事业单位净资产项下的事业基金和专用基金。</w:t>
      </w:r>
    </w:p>
    <w:p w:rsidR="00AA669E" w:rsidRDefault="000B403C">
      <w:pPr>
        <w:ind w:firstLineChars="200" w:firstLine="560"/>
        <w:rPr>
          <w:rFonts w:ascii="宋体" w:hAnsi="宋体"/>
          <w:sz w:val="28"/>
          <w:szCs w:val="28"/>
        </w:rPr>
      </w:pPr>
      <w:r>
        <w:rPr>
          <w:rFonts w:ascii="宋体" w:hAnsi="宋体" w:hint="eastAsia"/>
          <w:sz w:val="28"/>
          <w:szCs w:val="28"/>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rsidR="00AA669E" w:rsidRDefault="000B403C">
      <w:pPr>
        <w:ind w:firstLineChars="200" w:firstLine="560"/>
        <w:rPr>
          <w:rFonts w:ascii="宋体" w:hAnsi="宋体"/>
          <w:sz w:val="28"/>
          <w:szCs w:val="28"/>
        </w:rPr>
      </w:pPr>
      <w:r>
        <w:rPr>
          <w:rFonts w:ascii="宋体" w:hAnsi="宋体" w:hint="eastAsia"/>
          <w:sz w:val="28"/>
          <w:szCs w:val="28"/>
        </w:rPr>
        <w:t>（八）年末结转和结余：指单位结转下年的基本支出结转、项目支出结转和结余、经营结余。不包括事业单位净资产项下的事业基金和专用基金。</w:t>
      </w:r>
    </w:p>
    <w:p w:rsidR="00AA669E" w:rsidRDefault="000B403C">
      <w:pPr>
        <w:ind w:firstLine="620"/>
        <w:rPr>
          <w:rFonts w:ascii="宋体" w:hAnsi="宋体"/>
          <w:sz w:val="28"/>
          <w:szCs w:val="28"/>
        </w:rPr>
      </w:pPr>
      <w:r>
        <w:rPr>
          <w:rFonts w:ascii="宋体" w:hAnsi="宋体" w:hint="eastAsia"/>
          <w:sz w:val="28"/>
          <w:szCs w:val="28"/>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AA669E" w:rsidRDefault="000B403C">
      <w:pPr>
        <w:ind w:firstLine="620"/>
        <w:rPr>
          <w:rFonts w:ascii="宋体" w:hAnsi="宋体"/>
          <w:sz w:val="28"/>
          <w:szCs w:val="28"/>
        </w:rPr>
      </w:pPr>
      <w:r>
        <w:rPr>
          <w:rFonts w:ascii="宋体" w:hAnsi="宋体" w:hint="eastAsia"/>
          <w:sz w:val="28"/>
          <w:szCs w:val="28"/>
        </w:rPr>
        <w:t>（十）项目支出：指在基本支出之外为完成特定行政任务和事业发展目标所发生的支出。</w:t>
      </w:r>
    </w:p>
    <w:p w:rsidR="00AA669E" w:rsidRDefault="000B403C" w:rsidP="00FA2328">
      <w:pPr>
        <w:ind w:firstLine="620"/>
        <w:rPr>
          <w:rFonts w:ascii="宋体" w:hAnsi="宋体"/>
          <w:sz w:val="28"/>
          <w:szCs w:val="28"/>
        </w:rPr>
      </w:pPr>
      <w:r>
        <w:rPr>
          <w:rFonts w:ascii="宋体" w:hAnsi="宋体" w:hint="eastAsia"/>
          <w:sz w:val="28"/>
          <w:szCs w:val="28"/>
        </w:rPr>
        <w:t>（十一）经营支出：指事业单位在专业业务活动及其辅助活动之外开展非独立核算经营活动发生的支出。</w:t>
      </w:r>
    </w:p>
    <w:p w:rsidR="00AA669E" w:rsidRDefault="000B403C">
      <w:pPr>
        <w:ind w:firstLine="620"/>
        <w:rPr>
          <w:rFonts w:ascii="宋体" w:hAnsi="宋体"/>
          <w:sz w:val="28"/>
          <w:szCs w:val="28"/>
        </w:rPr>
      </w:pPr>
      <w:r>
        <w:rPr>
          <w:rFonts w:ascii="宋体" w:hAnsi="宋体" w:hint="eastAsia"/>
          <w:sz w:val="28"/>
          <w:szCs w:val="28"/>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w:t>
      </w:r>
      <w:r>
        <w:rPr>
          <w:rFonts w:ascii="宋体" w:hAnsi="宋体" w:hint="eastAsia"/>
          <w:sz w:val="28"/>
          <w:szCs w:val="28"/>
        </w:rPr>
        <w:lastRenderedPageBreak/>
        <w:t>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AA669E" w:rsidRDefault="000B403C">
      <w:pPr>
        <w:ind w:firstLine="620"/>
        <w:rPr>
          <w:rFonts w:ascii="宋体" w:hAnsi="宋体"/>
          <w:sz w:val="28"/>
          <w:szCs w:val="28"/>
        </w:rPr>
      </w:pPr>
      <w:r>
        <w:rPr>
          <w:rFonts w:ascii="宋体" w:hAnsi="宋体" w:hint="eastAsia"/>
          <w:sz w:val="28"/>
          <w:szCs w:val="28"/>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AA669E" w:rsidRDefault="000B403C">
      <w:pPr>
        <w:ind w:firstLine="620"/>
        <w:rPr>
          <w:rFonts w:ascii="宋体" w:hAnsi="宋体"/>
          <w:sz w:val="28"/>
          <w:szCs w:val="28"/>
        </w:rPr>
      </w:pPr>
      <w:r>
        <w:rPr>
          <w:rFonts w:ascii="宋体" w:hAnsi="宋体" w:hint="eastAsia"/>
          <w:sz w:val="28"/>
          <w:szCs w:val="28"/>
        </w:rPr>
        <w:t>（十四）工资福利支出（支出经济分类科目类级）：反映单位开支的在职职工和编制外长期聘用人员的各类劳动报酬，以及为上述人员缴纳的各项社会保险费等。</w:t>
      </w:r>
    </w:p>
    <w:p w:rsidR="00AA669E" w:rsidRDefault="000B403C">
      <w:pPr>
        <w:ind w:firstLineChars="200" w:firstLine="560"/>
        <w:rPr>
          <w:rFonts w:ascii="宋体" w:hAnsi="宋体"/>
          <w:sz w:val="28"/>
          <w:szCs w:val="28"/>
        </w:rPr>
      </w:pPr>
      <w:r>
        <w:rPr>
          <w:rFonts w:ascii="宋体" w:hAnsi="宋体" w:hint="eastAsia"/>
          <w:sz w:val="28"/>
          <w:szCs w:val="28"/>
        </w:rPr>
        <w:t>（十五）商品和服务支出（支出经济分类科目类级）：反映单位购买商品和服务的支出（不包括用于购置固定资产的支出、战略性和应急储备支出）。</w:t>
      </w:r>
    </w:p>
    <w:p w:rsidR="00AA669E" w:rsidRDefault="000B403C">
      <w:pPr>
        <w:ind w:firstLineChars="200" w:firstLine="560"/>
        <w:rPr>
          <w:rFonts w:ascii="宋体" w:hAnsi="宋体"/>
          <w:sz w:val="28"/>
          <w:szCs w:val="28"/>
        </w:rPr>
      </w:pPr>
      <w:r>
        <w:rPr>
          <w:rFonts w:ascii="宋体" w:hAnsi="宋体" w:hint="eastAsia"/>
          <w:sz w:val="28"/>
          <w:szCs w:val="28"/>
        </w:rPr>
        <w:t>（十六）对个人和家庭的补助（支出经济分类科目类级）：反映用于对个人和家庭的补助支出。</w:t>
      </w:r>
    </w:p>
    <w:p w:rsidR="00AA669E" w:rsidRDefault="000B403C">
      <w:pPr>
        <w:ind w:firstLine="620"/>
        <w:rPr>
          <w:rFonts w:ascii="宋体" w:hAnsi="宋体"/>
          <w:sz w:val="28"/>
          <w:szCs w:val="28"/>
        </w:rPr>
      </w:pPr>
      <w:r>
        <w:rPr>
          <w:rFonts w:ascii="宋体" w:hAnsi="宋体" w:hint="eastAsia"/>
          <w:sz w:val="28"/>
          <w:szCs w:val="28"/>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rsidR="00AA669E" w:rsidRDefault="00AA669E">
      <w:pPr>
        <w:shd w:val="clear" w:color="auto" w:fill="FFFFFF"/>
        <w:spacing w:line="600" w:lineRule="exact"/>
        <w:ind w:firstLine="636"/>
        <w:rPr>
          <w:rFonts w:ascii="宋体" w:hAnsi="宋体" w:cs="仿宋_GB2312"/>
          <w:sz w:val="28"/>
          <w:szCs w:val="28"/>
        </w:rPr>
      </w:pPr>
    </w:p>
    <w:p w:rsidR="00AA669E" w:rsidRDefault="000B403C">
      <w:pPr>
        <w:widowControl/>
        <w:shd w:val="clear" w:color="auto" w:fill="FFFFFF"/>
        <w:spacing w:line="600" w:lineRule="exact"/>
        <w:jc w:val="left"/>
        <w:rPr>
          <w:rFonts w:ascii="宋体" w:hAnsi="宋体" w:cs="宋体"/>
          <w:kern w:val="0"/>
          <w:sz w:val="24"/>
        </w:rPr>
      </w:pPr>
      <w:r>
        <w:rPr>
          <w:rFonts w:ascii="宋体" w:hAnsi="宋体" w:cs="宋体" w:hint="eastAsia"/>
          <w:color w:val="000000"/>
          <w:kern w:val="0"/>
          <w:sz w:val="22"/>
          <w:szCs w:val="22"/>
        </w:rPr>
        <w:lastRenderedPageBreak/>
        <w:t xml:space="preserve"> </w:t>
      </w:r>
    </w:p>
    <w:p w:rsidR="00AA669E" w:rsidRDefault="000B403C">
      <w:pPr>
        <w:spacing w:line="660" w:lineRule="exact"/>
        <w:ind w:left="420" w:firstLine="289"/>
        <w:rPr>
          <w:rFonts w:ascii="宋体" w:hAnsi="宋体"/>
          <w:sz w:val="28"/>
          <w:szCs w:val="28"/>
        </w:rPr>
      </w:pPr>
      <w:r>
        <w:rPr>
          <w:rFonts w:ascii="宋体" w:hAnsi="宋体" w:cs="仿宋_GB2312" w:hint="eastAsia"/>
          <w:sz w:val="28"/>
          <w:szCs w:val="28"/>
        </w:rPr>
        <w:t>附表：</w:t>
      </w:r>
      <w:r>
        <w:rPr>
          <w:rFonts w:ascii="宋体" w:hAnsi="宋体" w:hint="eastAsia"/>
          <w:sz w:val="28"/>
          <w:szCs w:val="28"/>
        </w:rPr>
        <w:t>1.收入支出决算总表</w:t>
      </w:r>
    </w:p>
    <w:p w:rsidR="00AA669E" w:rsidRDefault="000B403C">
      <w:pPr>
        <w:spacing w:line="660" w:lineRule="exact"/>
        <w:ind w:leftChars="200" w:left="420" w:firstLineChars="390" w:firstLine="1092"/>
        <w:rPr>
          <w:rFonts w:ascii="宋体" w:hAnsi="宋体"/>
          <w:sz w:val="28"/>
          <w:szCs w:val="28"/>
        </w:rPr>
      </w:pPr>
      <w:r>
        <w:rPr>
          <w:rFonts w:ascii="宋体" w:hAnsi="宋体" w:hint="eastAsia"/>
          <w:sz w:val="28"/>
          <w:szCs w:val="28"/>
        </w:rPr>
        <w:t>2.收入决算表</w:t>
      </w:r>
    </w:p>
    <w:p w:rsidR="00AA669E" w:rsidRDefault="000B403C">
      <w:pPr>
        <w:spacing w:line="660" w:lineRule="exact"/>
        <w:ind w:leftChars="200" w:left="420" w:firstLineChars="390" w:firstLine="1092"/>
        <w:rPr>
          <w:rFonts w:ascii="宋体" w:hAnsi="宋体"/>
          <w:sz w:val="28"/>
          <w:szCs w:val="28"/>
        </w:rPr>
      </w:pPr>
      <w:r>
        <w:rPr>
          <w:rFonts w:ascii="宋体" w:hAnsi="宋体" w:hint="eastAsia"/>
          <w:sz w:val="28"/>
          <w:szCs w:val="28"/>
        </w:rPr>
        <w:t>3.支出决算表</w:t>
      </w:r>
    </w:p>
    <w:p w:rsidR="00AA669E" w:rsidRDefault="000B403C">
      <w:pPr>
        <w:spacing w:line="660" w:lineRule="exact"/>
        <w:ind w:leftChars="200" w:left="420" w:firstLineChars="390" w:firstLine="1092"/>
        <w:rPr>
          <w:rFonts w:ascii="宋体" w:hAnsi="宋体"/>
          <w:sz w:val="28"/>
          <w:szCs w:val="28"/>
        </w:rPr>
      </w:pPr>
      <w:r>
        <w:rPr>
          <w:rFonts w:ascii="宋体" w:hAnsi="宋体" w:hint="eastAsia"/>
          <w:sz w:val="28"/>
          <w:szCs w:val="28"/>
        </w:rPr>
        <w:t>4.财政拨款收入支出决算总表</w:t>
      </w:r>
    </w:p>
    <w:p w:rsidR="00AA669E" w:rsidRDefault="000B403C">
      <w:pPr>
        <w:spacing w:line="660" w:lineRule="exact"/>
        <w:ind w:leftChars="200" w:left="420" w:firstLineChars="390" w:firstLine="1092"/>
        <w:rPr>
          <w:rFonts w:ascii="宋体" w:hAnsi="宋体"/>
          <w:sz w:val="28"/>
          <w:szCs w:val="28"/>
        </w:rPr>
      </w:pPr>
      <w:r>
        <w:rPr>
          <w:rFonts w:ascii="宋体" w:hAnsi="宋体" w:hint="eastAsia"/>
          <w:sz w:val="28"/>
          <w:szCs w:val="28"/>
        </w:rPr>
        <w:t>5.一般公共预算财政拨款支出决算表</w:t>
      </w:r>
    </w:p>
    <w:p w:rsidR="00AA669E" w:rsidRDefault="000B403C">
      <w:pPr>
        <w:spacing w:line="660" w:lineRule="exact"/>
        <w:ind w:leftChars="200" w:left="420" w:firstLineChars="390" w:firstLine="1092"/>
        <w:rPr>
          <w:rFonts w:ascii="宋体" w:hAnsi="宋体"/>
          <w:sz w:val="28"/>
          <w:szCs w:val="28"/>
        </w:rPr>
      </w:pPr>
      <w:r>
        <w:rPr>
          <w:rFonts w:ascii="宋体" w:hAnsi="宋体" w:hint="eastAsia"/>
          <w:sz w:val="28"/>
          <w:szCs w:val="28"/>
        </w:rPr>
        <w:t>6.一般公共预算财政拨款基本支出决算表</w:t>
      </w:r>
    </w:p>
    <w:p w:rsidR="00AA669E" w:rsidRDefault="000B403C">
      <w:pPr>
        <w:spacing w:line="660" w:lineRule="exact"/>
        <w:ind w:leftChars="200" w:left="420" w:firstLineChars="390" w:firstLine="1092"/>
        <w:rPr>
          <w:rFonts w:ascii="宋体" w:hAnsi="宋体"/>
          <w:sz w:val="28"/>
          <w:szCs w:val="28"/>
        </w:rPr>
      </w:pPr>
      <w:r>
        <w:rPr>
          <w:rFonts w:ascii="宋体" w:hAnsi="宋体" w:hint="eastAsia"/>
          <w:sz w:val="28"/>
          <w:szCs w:val="28"/>
        </w:rPr>
        <w:t>7.一般公共预算财政拨款“三公”经费支出决算表</w:t>
      </w:r>
    </w:p>
    <w:p w:rsidR="00AA669E" w:rsidRDefault="000B403C">
      <w:pPr>
        <w:spacing w:line="660" w:lineRule="exact"/>
        <w:ind w:leftChars="200" w:left="420" w:firstLineChars="390" w:firstLine="1092"/>
        <w:rPr>
          <w:rFonts w:ascii="宋体" w:hAnsi="宋体"/>
          <w:sz w:val="28"/>
          <w:szCs w:val="28"/>
        </w:rPr>
      </w:pPr>
      <w:r>
        <w:rPr>
          <w:rFonts w:ascii="宋体" w:hAnsi="宋体" w:hint="eastAsia"/>
          <w:sz w:val="28"/>
          <w:szCs w:val="28"/>
        </w:rPr>
        <w:t>8.政府性基金预算财政拨款收入支出决算表</w:t>
      </w:r>
    </w:p>
    <w:p w:rsidR="00AA669E" w:rsidRDefault="000B403C">
      <w:pPr>
        <w:spacing w:line="660" w:lineRule="exact"/>
        <w:ind w:leftChars="200" w:left="420" w:firstLineChars="390" w:firstLine="1092"/>
        <w:rPr>
          <w:rFonts w:ascii="宋体" w:hAnsi="宋体"/>
          <w:sz w:val="28"/>
          <w:szCs w:val="28"/>
        </w:rPr>
      </w:pPr>
      <w:r>
        <w:rPr>
          <w:rFonts w:ascii="宋体" w:hAnsi="宋体" w:hint="eastAsia"/>
          <w:sz w:val="28"/>
          <w:szCs w:val="28"/>
        </w:rPr>
        <w:t>9.国有资本经营预算财政拨款收入支出决算表</w:t>
      </w:r>
    </w:p>
    <w:p w:rsidR="00AA669E" w:rsidRDefault="000B403C">
      <w:pPr>
        <w:spacing w:line="660" w:lineRule="exact"/>
        <w:ind w:leftChars="200" w:left="420" w:firstLineChars="390" w:firstLine="1092"/>
        <w:rPr>
          <w:rFonts w:ascii="宋体" w:hAnsi="宋体"/>
          <w:sz w:val="28"/>
          <w:szCs w:val="28"/>
        </w:rPr>
      </w:pPr>
      <w:r>
        <w:rPr>
          <w:rFonts w:ascii="宋体" w:hAnsi="宋体" w:hint="eastAsia"/>
          <w:sz w:val="28"/>
          <w:szCs w:val="28"/>
        </w:rPr>
        <w:t>10.政府采购表</w:t>
      </w:r>
      <w:bookmarkStart w:id="0" w:name="_GoBack"/>
      <w:bookmarkEnd w:id="0"/>
    </w:p>
    <w:p w:rsidR="00AA669E" w:rsidRDefault="00AA669E">
      <w:pPr>
        <w:jc w:val="left"/>
        <w:rPr>
          <w:rFonts w:ascii="仿宋_GB2312" w:eastAsia="仿宋_GB2312"/>
          <w:sz w:val="28"/>
          <w:szCs w:val="28"/>
          <w:u w:val="thick"/>
        </w:rPr>
      </w:pPr>
    </w:p>
    <w:p w:rsidR="00AA669E" w:rsidRDefault="00AA669E"/>
    <w:sectPr w:rsidR="00AA669E" w:rsidSect="00AA669E">
      <w:footerReference w:type="even" r:id="rId8"/>
      <w:footerReference w:type="default" r:id="rId9"/>
      <w:pgSz w:w="11906" w:h="16838"/>
      <w:pgMar w:top="1440" w:right="1466" w:bottom="1440" w:left="180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96C" w:rsidRDefault="00CB396C" w:rsidP="00AA669E">
      <w:r>
        <w:separator/>
      </w:r>
    </w:p>
  </w:endnote>
  <w:endnote w:type="continuationSeparator" w:id="0">
    <w:p w:rsidR="00CB396C" w:rsidRDefault="00CB396C" w:rsidP="00AA66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69E" w:rsidRDefault="00BA6D90">
    <w:pPr>
      <w:pStyle w:val="a3"/>
      <w:framePr w:wrap="around" w:vAnchor="text" w:hAnchor="margin" w:xAlign="right" w:y="1"/>
      <w:rPr>
        <w:rStyle w:val="a4"/>
      </w:rPr>
    </w:pPr>
    <w:r>
      <w:fldChar w:fldCharType="begin"/>
    </w:r>
    <w:r w:rsidR="000B403C">
      <w:rPr>
        <w:rStyle w:val="a4"/>
      </w:rPr>
      <w:instrText xml:space="preserve">PAGE  </w:instrText>
    </w:r>
    <w:r>
      <w:fldChar w:fldCharType="end"/>
    </w:r>
  </w:p>
  <w:p w:rsidR="00AA669E" w:rsidRDefault="00AA669E">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69E" w:rsidRDefault="00BA6D90">
    <w:pPr>
      <w:pStyle w:val="a3"/>
      <w:framePr w:wrap="around" w:vAnchor="text" w:hAnchor="margin" w:xAlign="right" w:y="1"/>
      <w:rPr>
        <w:rStyle w:val="a4"/>
      </w:rPr>
    </w:pPr>
    <w:r>
      <w:fldChar w:fldCharType="begin"/>
    </w:r>
    <w:r w:rsidR="000B403C">
      <w:rPr>
        <w:rStyle w:val="a4"/>
      </w:rPr>
      <w:instrText xml:space="preserve">PAGE  </w:instrText>
    </w:r>
    <w:r>
      <w:fldChar w:fldCharType="separate"/>
    </w:r>
    <w:r w:rsidR="00FA2328">
      <w:rPr>
        <w:rStyle w:val="a4"/>
        <w:noProof/>
      </w:rPr>
      <w:t>7</w:t>
    </w:r>
    <w:r>
      <w:fldChar w:fldCharType="end"/>
    </w:r>
  </w:p>
  <w:p w:rsidR="00AA669E" w:rsidRDefault="00AA669E">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96C" w:rsidRDefault="00CB396C" w:rsidP="00AA669E">
      <w:r>
        <w:separator/>
      </w:r>
    </w:p>
  </w:footnote>
  <w:footnote w:type="continuationSeparator" w:id="0">
    <w:p w:rsidR="00CB396C" w:rsidRDefault="00CB396C" w:rsidP="00AA66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56599"/>
    <w:multiLevelType w:val="hybridMultilevel"/>
    <w:tmpl w:val="1190402E"/>
    <w:lvl w:ilvl="0" w:tplc="05A85B9E">
      <w:start w:val="1"/>
      <w:numFmt w:val="japaneseCounting"/>
      <w:lvlText w:val="%1、"/>
      <w:lvlJc w:val="left"/>
      <w:pPr>
        <w:ind w:left="1356" w:hanging="720"/>
      </w:pPr>
      <w:rPr>
        <w:rFonts w:hint="default"/>
      </w:rPr>
    </w:lvl>
    <w:lvl w:ilvl="1" w:tplc="04090019" w:tentative="1">
      <w:start w:val="1"/>
      <w:numFmt w:val="lowerLetter"/>
      <w:lvlText w:val="%2)"/>
      <w:lvlJc w:val="left"/>
      <w:pPr>
        <w:ind w:left="1476" w:hanging="420"/>
      </w:pPr>
    </w:lvl>
    <w:lvl w:ilvl="2" w:tplc="0409001B" w:tentative="1">
      <w:start w:val="1"/>
      <w:numFmt w:val="lowerRoman"/>
      <w:lvlText w:val="%3."/>
      <w:lvlJc w:val="right"/>
      <w:pPr>
        <w:ind w:left="1896" w:hanging="420"/>
      </w:pPr>
    </w:lvl>
    <w:lvl w:ilvl="3" w:tplc="0409000F" w:tentative="1">
      <w:start w:val="1"/>
      <w:numFmt w:val="decimal"/>
      <w:lvlText w:val="%4."/>
      <w:lvlJc w:val="left"/>
      <w:pPr>
        <w:ind w:left="2316" w:hanging="420"/>
      </w:pPr>
    </w:lvl>
    <w:lvl w:ilvl="4" w:tplc="04090019" w:tentative="1">
      <w:start w:val="1"/>
      <w:numFmt w:val="lowerLetter"/>
      <w:lvlText w:val="%5)"/>
      <w:lvlJc w:val="left"/>
      <w:pPr>
        <w:ind w:left="2736" w:hanging="420"/>
      </w:pPr>
    </w:lvl>
    <w:lvl w:ilvl="5" w:tplc="0409001B" w:tentative="1">
      <w:start w:val="1"/>
      <w:numFmt w:val="lowerRoman"/>
      <w:lvlText w:val="%6."/>
      <w:lvlJc w:val="right"/>
      <w:pPr>
        <w:ind w:left="3156" w:hanging="420"/>
      </w:pPr>
    </w:lvl>
    <w:lvl w:ilvl="6" w:tplc="0409000F" w:tentative="1">
      <w:start w:val="1"/>
      <w:numFmt w:val="decimal"/>
      <w:lvlText w:val="%7."/>
      <w:lvlJc w:val="left"/>
      <w:pPr>
        <w:ind w:left="3576" w:hanging="420"/>
      </w:pPr>
    </w:lvl>
    <w:lvl w:ilvl="7" w:tplc="04090019" w:tentative="1">
      <w:start w:val="1"/>
      <w:numFmt w:val="lowerLetter"/>
      <w:lvlText w:val="%8)"/>
      <w:lvlJc w:val="left"/>
      <w:pPr>
        <w:ind w:left="3996" w:hanging="420"/>
      </w:pPr>
    </w:lvl>
    <w:lvl w:ilvl="8" w:tplc="0409001B" w:tentative="1">
      <w:start w:val="1"/>
      <w:numFmt w:val="lowerRoman"/>
      <w:lvlText w:val="%9."/>
      <w:lvlJc w:val="right"/>
      <w:pPr>
        <w:ind w:left="4416" w:hanging="420"/>
      </w:pPr>
    </w:lvl>
  </w:abstractNum>
  <w:abstractNum w:abstractNumId="1">
    <w:nsid w:val="59B7AF7F"/>
    <w:multiLevelType w:val="singleLevel"/>
    <w:tmpl w:val="59B7AF7F"/>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8D9231D"/>
    <w:rsid w:val="000500DB"/>
    <w:rsid w:val="000B403C"/>
    <w:rsid w:val="003D6D96"/>
    <w:rsid w:val="00451E75"/>
    <w:rsid w:val="00597204"/>
    <w:rsid w:val="007861A9"/>
    <w:rsid w:val="00917FBA"/>
    <w:rsid w:val="00AA669E"/>
    <w:rsid w:val="00AB526D"/>
    <w:rsid w:val="00B800A6"/>
    <w:rsid w:val="00B819F0"/>
    <w:rsid w:val="00BA6D90"/>
    <w:rsid w:val="00CB396C"/>
    <w:rsid w:val="00DA5D9A"/>
    <w:rsid w:val="00FA2328"/>
    <w:rsid w:val="13356199"/>
    <w:rsid w:val="28D9231D"/>
    <w:rsid w:val="4E7E7E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66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A669E"/>
    <w:pPr>
      <w:tabs>
        <w:tab w:val="center" w:pos="4153"/>
        <w:tab w:val="right" w:pos="8306"/>
      </w:tabs>
      <w:snapToGrid w:val="0"/>
      <w:jc w:val="left"/>
    </w:pPr>
    <w:rPr>
      <w:sz w:val="18"/>
      <w:szCs w:val="18"/>
    </w:rPr>
  </w:style>
  <w:style w:type="character" w:styleId="a4">
    <w:name w:val="page number"/>
    <w:basedOn w:val="a0"/>
    <w:qFormat/>
    <w:rsid w:val="00AA669E"/>
  </w:style>
  <w:style w:type="paragraph" w:styleId="a5">
    <w:name w:val="List Paragraph"/>
    <w:basedOn w:val="a"/>
    <w:uiPriority w:val="99"/>
    <w:unhideWhenUsed/>
    <w:rsid w:val="00AB526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8</Pages>
  <Words>590</Words>
  <Characters>3367</Characters>
  <Application>Microsoft Office Word</Application>
  <DocSecurity>0</DocSecurity>
  <Lines>28</Lines>
  <Paragraphs>7</Paragraphs>
  <ScaleCrop>false</ScaleCrop>
  <Company/>
  <LinksUpToDate>false</LinksUpToDate>
  <CharactersWithSpaces>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快乐一天</dc:creator>
  <cp:lastModifiedBy>null</cp:lastModifiedBy>
  <cp:revision>11</cp:revision>
  <cp:lastPrinted>2021-08-06T03:01:00Z</cp:lastPrinted>
  <dcterms:created xsi:type="dcterms:W3CDTF">2020-09-01T07:00:00Z</dcterms:created>
  <dcterms:modified xsi:type="dcterms:W3CDTF">2021-08-06T03:07:00Z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75DC49DCDFBB45E09AD0BCD48D701284</vt:lpwstr>
  </property>
</Properties>
</file>