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崇信县供销合作社联合社</w:t>
      </w:r>
      <w:r>
        <w:rPr>
          <w:rFonts w:hint="eastAsia" w:ascii="方正小标宋简体" w:hAnsi="方正小标宋简体" w:eastAsia="方正小标宋简体" w:cs="方正小标宋简体"/>
          <w:sz w:val="44"/>
          <w:szCs w:val="44"/>
        </w:rPr>
        <w:t>单位</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部门决算公开说明</w:t>
      </w:r>
    </w:p>
    <w:p>
      <w:pPr>
        <w:spacing w:line="600" w:lineRule="exact"/>
        <w:jc w:val="center"/>
        <w:rPr>
          <w:rFonts w:ascii="方正小标宋简体" w:hAnsi="方正小标宋简体" w:eastAsia="方正小标宋简体" w:cs="方正小标宋简体"/>
          <w:sz w:val="18"/>
          <w:szCs w:val="18"/>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仿宋_GB2312" w:hAnsi="宋体" w:eastAsia="仿宋_GB2312" w:cs="宋体"/>
          <w:sz w:val="32"/>
          <w:szCs w:val="32"/>
          <w:lang w:val="en-US" w:eastAsia="zh-CN"/>
        </w:rPr>
        <w:t>崇信县供销合作社联合社</w:t>
      </w:r>
      <w:r>
        <w:rPr>
          <w:rFonts w:hint="eastAsia" w:ascii="仿宋_GB2312" w:hAnsi="宋体" w:eastAsia="仿宋_GB2312" w:cs="宋体"/>
          <w:sz w:val="32"/>
          <w:szCs w:val="32"/>
        </w:rPr>
        <w:t>主要职责：</w:t>
      </w:r>
      <w:r>
        <w:rPr>
          <w:rFonts w:ascii="仿宋_GB2312" w:hAnsi="宋体" w:eastAsia="仿宋_GB2312" w:cs="宋体"/>
          <w:sz w:val="32"/>
          <w:szCs w:val="32"/>
        </w:rPr>
        <w:t>负</w:t>
      </w:r>
      <w:bookmarkStart w:id="0" w:name="_GoBack"/>
      <w:bookmarkEnd w:id="0"/>
      <w:r>
        <w:rPr>
          <w:rFonts w:ascii="仿宋_GB2312" w:hAnsi="宋体" w:eastAsia="仿宋_GB2312" w:cs="宋体"/>
          <w:sz w:val="32"/>
          <w:szCs w:val="32"/>
        </w:rPr>
        <w:t>责贯彻执行中央、省市有关农村经济工作和社会发展的方针、政策，执行政府授权的管理职能，指导和布局农村经济发展，沟通城乡物资交流，协助工商部门管理好农村市场，指导供销合作社的改革和发展，向政府和有关部门反映农民的意见和要求。为农业生产服务。按政府授权，对重要的农业生产资料实施管理，组织和协调</w:t>
      </w:r>
      <w:r>
        <w:rPr>
          <w:rFonts w:hint="eastAsia" w:ascii="仿宋_GB2312" w:hAnsi="宋体" w:eastAsia="仿宋_GB2312" w:cs="宋体"/>
          <w:sz w:val="32"/>
          <w:szCs w:val="32"/>
        </w:rPr>
        <w:t>。</w:t>
      </w:r>
      <w:r>
        <w:rPr>
          <w:rFonts w:ascii="仿宋_GB2312" w:hAnsi="宋体" w:eastAsia="仿宋_GB2312" w:cs="宋体"/>
          <w:sz w:val="32"/>
          <w:szCs w:val="32"/>
        </w:rPr>
        <w:t>为农村和农民服务。建立和逐步完善综合服务体系，发展农村经济</w:t>
      </w:r>
      <w:r>
        <w:rPr>
          <w:rFonts w:hint="eastAsia" w:ascii="仿宋_GB2312" w:hAnsi="宋体" w:eastAsia="仿宋_GB2312" w:cs="宋体"/>
          <w:sz w:val="32"/>
          <w:szCs w:val="32"/>
        </w:rPr>
        <w:t>。</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仿宋_GB2312" w:hAnsi="宋体" w:eastAsia="仿宋_GB2312" w:cs="宋体"/>
          <w:color w:val="000000"/>
          <w:kern w:val="0"/>
          <w:sz w:val="32"/>
          <w:szCs w:val="32"/>
        </w:rPr>
        <w:t>本单位属于财政全额拨款的事业单位</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执行</w:t>
      </w:r>
      <w:r>
        <w:rPr>
          <w:rFonts w:hint="eastAsia" w:ascii="仿宋_GB2312" w:hAnsi="宋体" w:eastAsia="仿宋_GB2312" w:cs="宋体"/>
          <w:color w:val="000000"/>
          <w:kern w:val="0"/>
          <w:sz w:val="32"/>
          <w:szCs w:val="32"/>
          <w:lang w:val="en-US" w:eastAsia="zh-CN"/>
        </w:rPr>
        <w:t>新政府</w:t>
      </w:r>
      <w:r>
        <w:rPr>
          <w:rFonts w:hint="eastAsia" w:ascii="仿宋_GB2312" w:hAnsi="宋体" w:eastAsia="仿宋_GB2312" w:cs="宋体"/>
          <w:color w:val="000000"/>
          <w:kern w:val="0"/>
          <w:sz w:val="32"/>
          <w:szCs w:val="32"/>
        </w:rPr>
        <w:t>会计制度。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仿宋_GB2312"/>
          <w:sz w:val="28"/>
          <w:szCs w:val="28"/>
          <w:lang w:val="en-US" w:eastAsia="zh-CN"/>
        </w:rPr>
      </w:pPr>
      <w:r>
        <w:rPr>
          <w:rFonts w:hint="eastAsia" w:ascii="仿宋_GB2312" w:hAnsi="宋体" w:eastAsia="仿宋_GB2312" w:cs="宋体"/>
          <w:sz w:val="32"/>
          <w:szCs w:val="32"/>
          <w:lang w:val="en-US" w:eastAsia="zh-CN"/>
        </w:rPr>
        <w:t>总收入122.76万元，总支出123.18万元，年末结转和结余为0.42万元。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cs="仿宋_GB2312"/>
          <w:sz w:val="28"/>
          <w:szCs w:val="28"/>
        </w:rPr>
      </w:pPr>
      <w:r>
        <w:rPr>
          <w:rFonts w:hint="eastAsia" w:ascii="仿宋_GB2312" w:hAnsi="宋体" w:eastAsia="仿宋_GB2312" w:cs="宋体"/>
          <w:sz w:val="32"/>
          <w:szCs w:val="32"/>
        </w:rPr>
        <w:t xml:space="preserve">总支出 </w:t>
      </w:r>
      <w:r>
        <w:rPr>
          <w:rFonts w:hint="eastAsia" w:ascii="仿宋_GB2312" w:hAnsi="宋体" w:eastAsia="仿宋_GB2312" w:cs="宋体"/>
          <w:sz w:val="32"/>
          <w:szCs w:val="32"/>
          <w:lang w:val="en-US" w:eastAsia="zh-CN"/>
        </w:rPr>
        <w:t>123.18</w:t>
      </w:r>
      <w:r>
        <w:rPr>
          <w:rFonts w:hint="eastAsia" w:ascii="仿宋_GB2312" w:hAnsi="宋体" w:eastAsia="仿宋_GB2312" w:cs="宋体"/>
          <w:sz w:val="32"/>
          <w:szCs w:val="32"/>
        </w:rPr>
        <w:t>万元，其中：基本支出</w:t>
      </w:r>
      <w:r>
        <w:rPr>
          <w:rFonts w:hint="eastAsia" w:ascii="仿宋_GB2312" w:hAnsi="宋体" w:eastAsia="仿宋_GB2312" w:cs="宋体"/>
          <w:sz w:val="32"/>
          <w:szCs w:val="32"/>
          <w:lang w:val="en-US" w:eastAsia="zh-CN"/>
        </w:rPr>
        <w:t>123.09</w:t>
      </w:r>
      <w:r>
        <w:rPr>
          <w:rFonts w:hint="eastAsia" w:ascii="仿宋_GB2312" w:hAnsi="宋体" w:eastAsia="仿宋_GB2312" w:cs="宋体"/>
          <w:sz w:val="32"/>
          <w:szCs w:val="32"/>
        </w:rPr>
        <w:t xml:space="preserve">万元，占总支出的 </w:t>
      </w:r>
      <w:r>
        <w:rPr>
          <w:rFonts w:hint="eastAsia" w:ascii="仿宋_GB2312" w:hAnsi="宋体" w:eastAsia="仿宋_GB2312" w:cs="宋体"/>
          <w:sz w:val="32"/>
          <w:szCs w:val="32"/>
          <w:lang w:val="en-US" w:eastAsia="zh-CN"/>
        </w:rPr>
        <w:t>99.93</w:t>
      </w:r>
      <w:r>
        <w:rPr>
          <w:rFonts w:hint="eastAsia" w:ascii="仿宋_GB2312" w:hAnsi="宋体" w:eastAsia="仿宋_GB2312" w:cs="宋体"/>
          <w:sz w:val="32"/>
          <w:szCs w:val="32"/>
        </w:rPr>
        <w:t>%，其他一般公共服务支出支出</w:t>
      </w:r>
      <w:r>
        <w:rPr>
          <w:rFonts w:hint="eastAsia" w:ascii="仿宋_GB2312" w:hAnsi="宋体" w:eastAsia="仿宋_GB2312" w:cs="宋体"/>
          <w:sz w:val="32"/>
          <w:szCs w:val="32"/>
          <w:lang w:val="en-US" w:eastAsia="zh-CN"/>
        </w:rPr>
        <w:t>15.09</w:t>
      </w:r>
      <w:r>
        <w:rPr>
          <w:rFonts w:hint="eastAsia" w:ascii="仿宋_GB2312" w:hAnsi="宋体" w:eastAsia="仿宋_GB2312" w:cs="宋体"/>
          <w:sz w:val="32"/>
          <w:szCs w:val="32"/>
        </w:rPr>
        <w:t xml:space="preserve">万元，占基本支出的 </w:t>
      </w:r>
      <w:r>
        <w:rPr>
          <w:rFonts w:hint="eastAsia" w:ascii="仿宋_GB2312" w:hAnsi="宋体" w:eastAsia="仿宋_GB2312" w:cs="宋体"/>
          <w:sz w:val="32"/>
          <w:szCs w:val="32"/>
          <w:lang w:val="en-US" w:eastAsia="zh-CN"/>
        </w:rPr>
        <w:t>12.26</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项目支出0.09万元</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ind w:firstLine="560" w:firstLineChars="200"/>
        <w:textAlignment w:val="auto"/>
        <w:rPr>
          <w:rFonts w:hint="default" w:ascii="宋体" w:hAnsi="宋体" w:cs="仿宋_GB2312"/>
          <w:sz w:val="28"/>
          <w:szCs w:val="28"/>
          <w:lang w:val="en-US"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val="en-US" w:eastAsia="zh-CN"/>
        </w:rPr>
        <w:t>与</w:t>
      </w:r>
      <w:r>
        <w:rPr>
          <w:rFonts w:hint="eastAsia" w:ascii="宋体" w:hAnsi="宋体"/>
          <w:sz w:val="28"/>
          <w:szCs w:val="28"/>
        </w:rPr>
        <w:t>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持平。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0</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持平。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截止2020年12月31日，本部门共有车辆0辆；单位价值50万元以上通用设备0台（套），单价100万元以上专用设备0台（套）。</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本部门2020年度政府采购支出总额5.25万元，其中：政府采购货物支出5.25万元、政府采购工程支出0万元、政府采购服务支出0万元。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r>
        <w:rPr>
          <w:rFonts w:hint="eastAsia" w:ascii="黑体" w:hAnsi="黑体" w:eastAsia="黑体" w:cs="黑体"/>
          <w:sz w:val="32"/>
          <w:szCs w:val="32"/>
        </w:rPr>
        <w:t>八、部门预算绩效评价情况</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lang w:val="en-US" w:eastAsia="zh-CN"/>
        </w:rPr>
        <w:t>无</w:t>
      </w:r>
      <w:r>
        <w:rPr>
          <w:rFonts w:hint="eastAsia" w:ascii="宋体" w:hAnsi="宋体"/>
          <w:sz w:val="28"/>
          <w:szCs w:val="28"/>
        </w:rPr>
        <w:t>一般公共预算项目</w:t>
      </w:r>
      <w:r>
        <w:rPr>
          <w:rFonts w:hint="eastAsia" w:ascii="宋体" w:hAnsi="宋体"/>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九、政府性基金支出情况</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黑体"/>
          <w:sz w:val="32"/>
          <w:szCs w:val="32"/>
        </w:rPr>
      </w:pPr>
      <w:r>
        <w:rPr>
          <w:rFonts w:hint="eastAsia" w:ascii="宋体" w:hAnsi="宋体"/>
          <w:sz w:val="28"/>
          <w:szCs w:val="28"/>
        </w:rPr>
        <w:t>本年度单位无政府性基金支出。</w:t>
      </w:r>
      <w:r>
        <w:rPr>
          <w:rFonts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78AB6"/>
    <w:multiLevelType w:val="singleLevel"/>
    <w:tmpl w:val="20B78AB6"/>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407A55E2"/>
    <w:rsid w:val="4E7E7EEC"/>
    <w:rsid w:val="529E6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去你妈的老子最酷</cp:lastModifiedBy>
  <dcterms:modified xsi:type="dcterms:W3CDTF">2021-08-06T02:40:56Z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A303427169E943F4B3ED84DC9F30A7EA</vt:lpwstr>
  </property>
</Properties>
</file>