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崇信县文联</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（一）贯彻落实党的文艺工作方针，为全县文艺家协会、行业文联做好团结引导、联络协调、服务管理和自律维权工作，团结全县艺术家、文艺工作者，听取和反映文艺家的意见和建议。</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（二）组织召开县文联和全县性文艺家协会代表大会、县文联委员会、主席团会议以及工作会议。</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（三）宣传、动员、组织广大文艺工作者、文艺从业人员和文艺爱好者致力于繁荣发展崇信文艺事业，组织艺术家和文艺工作者深入生活，创作优秀作品。</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（四）组织文艺研讨和学术交流工作，办好刊物，与有关部门共同组织相关艺术活动的评奖工作。</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（五）协同有关部门，组织开展文化交流活动，开展同县外、市外、省外地区文艺界的联系和交流。</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（六）发现和培养文艺新人，关心青年艺术人才的健康成长，发展和壮大社会主义文艺队伍，推出精品力作和文艺新人。</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（七）依照宪法、法律和文联章程的规定，维护团体会员和文艺家的民主权利、正当经济权益和知识产权等合法权益，保障会员从事正当的文艺活动的自由。</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（八）加强与社会各界的联系和与政府有关部门的密切合作，创造良好的环境和氛围，为会员提供必要的条件和服务，为会员解决生活、工作、学习等方面困难。</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（九）广泛联系有志于繁荣社会主义文艺的文艺界社团，接受委托对全县文艺社团进行资格审查和管理。</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（十）完成县委、县政府和市文联交办的其他任务。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本单位属于财政全额拨款的参公事业单位,执行政府会计制度。核定事业编制5名,设主席1名，副主席1名，实有人员4人，三支一扶1人。</w:t>
      </w:r>
    </w:p>
    <w:p>
      <w:pPr>
        <w:numPr>
          <w:ilvl w:val="0"/>
          <w:numId w:val="2"/>
        </w:numPr>
        <w:spacing w:line="600" w:lineRule="exact"/>
        <w:ind w:left="0" w:leftChars="0" w:firstLine="648"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p>
    <w:p>
      <w:pPr>
        <w:pStyle w:val="3"/>
        <w:ind w:firstLine="560" w:firstLineChars="200"/>
        <w:rPr>
          <w:rFonts w:hint="eastAsia" w:ascii="宋体" w:hAnsi="宋体" w:eastAsia="黑体" w:cs="仿宋_GB2312"/>
          <w:sz w:val="28"/>
          <w:szCs w:val="28"/>
          <w:lang w:val="en-US" w:eastAsia="zh-CN"/>
        </w:rPr>
      </w:pPr>
      <w:r>
        <w:rPr>
          <w:rFonts w:hint="eastAsia" w:ascii="黑体" w:hAnsi="黑体" w:eastAsia="黑体" w:cs="黑体"/>
          <w:sz w:val="28"/>
          <w:szCs w:val="28"/>
          <w:lang w:val="en-US" w:eastAsia="zh-CN"/>
        </w:rPr>
        <w:t xml:space="preserve"> </w:t>
      </w:r>
      <w:r>
        <w:rPr>
          <w:rFonts w:hint="eastAsia" w:ascii="宋体" w:hAnsi="宋体" w:eastAsia="宋体" w:cs="宋体"/>
          <w:spacing w:val="-9"/>
          <w:kern w:val="2"/>
          <w:sz w:val="28"/>
          <w:szCs w:val="28"/>
          <w:shd w:val="clear" w:color="auto" w:fill="FFFFFF"/>
          <w:lang w:val="en-US" w:eastAsia="zh-CN" w:bidi="ar-SA"/>
        </w:rPr>
        <w:t>本年本单位总收入为</w:t>
      </w:r>
      <w:r>
        <w:rPr>
          <w:rFonts w:hint="eastAsia" w:hAnsi="宋体" w:cs="宋体"/>
          <w:spacing w:val="-9"/>
          <w:kern w:val="2"/>
          <w:sz w:val="28"/>
          <w:szCs w:val="28"/>
          <w:shd w:val="clear" w:color="auto" w:fill="FFFFFF"/>
          <w:lang w:val="en-US" w:eastAsia="zh-CN" w:bidi="ar-SA"/>
        </w:rPr>
        <w:t>42.99</w:t>
      </w:r>
      <w:r>
        <w:rPr>
          <w:rFonts w:hint="eastAsia" w:ascii="宋体" w:hAnsi="宋体" w:eastAsia="宋体" w:cs="宋体"/>
          <w:spacing w:val="-9"/>
          <w:kern w:val="2"/>
          <w:sz w:val="28"/>
          <w:szCs w:val="28"/>
          <w:shd w:val="clear" w:color="auto" w:fill="FFFFFF"/>
          <w:lang w:val="en-US" w:eastAsia="zh-CN" w:bidi="ar-SA"/>
        </w:rPr>
        <w:t>万元，其中：财政补助收入</w:t>
      </w:r>
      <w:r>
        <w:rPr>
          <w:rFonts w:hint="eastAsia" w:hAnsi="宋体" w:cs="宋体"/>
          <w:spacing w:val="-9"/>
          <w:kern w:val="2"/>
          <w:sz w:val="28"/>
          <w:szCs w:val="28"/>
          <w:shd w:val="clear" w:color="auto" w:fill="FFFFFF"/>
          <w:lang w:val="en-US" w:eastAsia="zh-CN" w:bidi="ar-SA"/>
        </w:rPr>
        <w:t>42.99</w:t>
      </w:r>
      <w:r>
        <w:rPr>
          <w:rFonts w:hint="eastAsia" w:ascii="宋体" w:hAnsi="宋体" w:eastAsia="宋体" w:cs="宋体"/>
          <w:spacing w:val="-9"/>
          <w:kern w:val="2"/>
          <w:sz w:val="28"/>
          <w:szCs w:val="28"/>
          <w:shd w:val="clear" w:color="auto" w:fill="FFFFFF"/>
          <w:lang w:val="en-US" w:eastAsia="zh-CN" w:bidi="ar-SA"/>
        </w:rPr>
        <w:t>万元，占总收入的100%。总支出</w:t>
      </w:r>
      <w:r>
        <w:rPr>
          <w:rFonts w:hint="eastAsia" w:hAnsi="宋体" w:cs="宋体"/>
          <w:spacing w:val="-9"/>
          <w:kern w:val="2"/>
          <w:sz w:val="28"/>
          <w:szCs w:val="28"/>
          <w:shd w:val="clear" w:color="auto" w:fill="FFFFFF"/>
          <w:lang w:val="en-US" w:eastAsia="zh-CN" w:bidi="ar-SA"/>
        </w:rPr>
        <w:t>42.99</w:t>
      </w:r>
      <w:r>
        <w:rPr>
          <w:rFonts w:hint="eastAsia" w:ascii="宋体" w:hAnsi="宋体" w:eastAsia="宋体" w:cs="宋体"/>
          <w:spacing w:val="-9"/>
          <w:kern w:val="2"/>
          <w:sz w:val="28"/>
          <w:szCs w:val="28"/>
          <w:shd w:val="clear" w:color="auto" w:fill="FFFFFF"/>
          <w:lang w:val="en-US" w:eastAsia="zh-CN" w:bidi="ar-SA"/>
        </w:rPr>
        <w:t>万元，其中：基本支出</w:t>
      </w:r>
      <w:r>
        <w:rPr>
          <w:rFonts w:hint="eastAsia" w:hAnsi="宋体" w:cs="宋体"/>
          <w:spacing w:val="-9"/>
          <w:kern w:val="2"/>
          <w:sz w:val="28"/>
          <w:szCs w:val="28"/>
          <w:shd w:val="clear" w:color="auto" w:fill="FFFFFF"/>
          <w:lang w:val="en-US" w:eastAsia="zh-CN" w:bidi="ar-SA"/>
        </w:rPr>
        <w:t>42.99</w:t>
      </w:r>
      <w:r>
        <w:rPr>
          <w:rFonts w:hint="eastAsia" w:ascii="宋体" w:hAnsi="宋体" w:eastAsia="宋体" w:cs="宋体"/>
          <w:spacing w:val="-9"/>
          <w:kern w:val="2"/>
          <w:sz w:val="28"/>
          <w:szCs w:val="28"/>
          <w:shd w:val="clear" w:color="auto" w:fill="FFFFFF"/>
          <w:lang w:val="en-US" w:eastAsia="zh-CN" w:bidi="ar-SA"/>
        </w:rPr>
        <w:t>万元，占总支出的100%，（其中：工资福利支出</w:t>
      </w:r>
      <w:r>
        <w:rPr>
          <w:rFonts w:hint="eastAsia" w:hAnsi="宋体" w:cs="宋体"/>
          <w:spacing w:val="-9"/>
          <w:kern w:val="2"/>
          <w:sz w:val="28"/>
          <w:szCs w:val="28"/>
          <w:shd w:val="clear" w:color="auto" w:fill="FFFFFF"/>
          <w:lang w:val="en-US" w:eastAsia="zh-CN" w:bidi="ar-SA"/>
        </w:rPr>
        <w:t>26.11</w:t>
      </w:r>
      <w:r>
        <w:rPr>
          <w:rFonts w:hint="eastAsia" w:ascii="宋体" w:hAnsi="宋体" w:eastAsia="宋体" w:cs="宋体"/>
          <w:spacing w:val="-9"/>
          <w:kern w:val="2"/>
          <w:sz w:val="28"/>
          <w:szCs w:val="28"/>
          <w:shd w:val="clear" w:color="auto" w:fill="FFFFFF"/>
          <w:lang w:val="en-US" w:eastAsia="zh-CN" w:bidi="ar-SA"/>
        </w:rPr>
        <w:t>万元，占基本支出的</w:t>
      </w:r>
      <w:r>
        <w:rPr>
          <w:rFonts w:hint="eastAsia" w:hAnsi="宋体" w:cs="宋体"/>
          <w:spacing w:val="-9"/>
          <w:kern w:val="2"/>
          <w:sz w:val="28"/>
          <w:szCs w:val="28"/>
          <w:shd w:val="clear" w:color="auto" w:fill="FFFFFF"/>
          <w:lang w:val="en-US" w:eastAsia="zh-CN" w:bidi="ar-SA"/>
        </w:rPr>
        <w:t>60.73</w:t>
      </w:r>
      <w:r>
        <w:rPr>
          <w:rFonts w:hint="eastAsia" w:ascii="宋体" w:hAnsi="宋体" w:eastAsia="宋体" w:cs="宋体"/>
          <w:spacing w:val="-9"/>
          <w:kern w:val="2"/>
          <w:sz w:val="28"/>
          <w:szCs w:val="28"/>
          <w:shd w:val="clear" w:color="auto" w:fill="FFFFFF"/>
          <w:lang w:val="en-US" w:eastAsia="zh-CN" w:bidi="ar-SA"/>
        </w:rPr>
        <w:t>%，商品和服务支出</w:t>
      </w:r>
      <w:r>
        <w:rPr>
          <w:rFonts w:hint="eastAsia" w:hAnsi="宋体" w:cs="宋体"/>
          <w:spacing w:val="-9"/>
          <w:kern w:val="2"/>
          <w:sz w:val="28"/>
          <w:szCs w:val="28"/>
          <w:shd w:val="clear" w:color="auto" w:fill="FFFFFF"/>
          <w:lang w:val="en-US" w:eastAsia="zh-CN" w:bidi="ar-SA"/>
        </w:rPr>
        <w:t>5.96</w:t>
      </w:r>
      <w:r>
        <w:rPr>
          <w:rFonts w:hint="eastAsia" w:ascii="宋体" w:hAnsi="宋体" w:eastAsia="宋体" w:cs="宋体"/>
          <w:spacing w:val="-9"/>
          <w:kern w:val="2"/>
          <w:sz w:val="28"/>
          <w:szCs w:val="28"/>
          <w:shd w:val="clear" w:color="auto" w:fill="FFFFFF"/>
          <w:lang w:val="en-US" w:eastAsia="zh-CN" w:bidi="ar-SA"/>
        </w:rPr>
        <w:t>万元，占总支出的</w:t>
      </w:r>
      <w:r>
        <w:rPr>
          <w:rFonts w:hint="eastAsia" w:hAnsi="宋体" w:cs="宋体"/>
          <w:spacing w:val="-9"/>
          <w:kern w:val="2"/>
          <w:sz w:val="28"/>
          <w:szCs w:val="28"/>
          <w:shd w:val="clear" w:color="auto" w:fill="FFFFFF"/>
          <w:lang w:val="en-US" w:eastAsia="zh-CN" w:bidi="ar-SA"/>
        </w:rPr>
        <w:t>13.86</w:t>
      </w:r>
      <w:r>
        <w:rPr>
          <w:rFonts w:hint="eastAsia" w:ascii="宋体" w:hAnsi="宋体" w:eastAsia="宋体" w:cs="宋体"/>
          <w:spacing w:val="-9"/>
          <w:kern w:val="2"/>
          <w:sz w:val="28"/>
          <w:szCs w:val="28"/>
          <w:shd w:val="clear" w:color="auto" w:fill="FFFFFF"/>
          <w:lang w:val="en-US" w:eastAsia="zh-CN" w:bidi="ar-SA"/>
        </w:rPr>
        <w:t>%，对个人和家庭补助支出</w:t>
      </w:r>
      <w:r>
        <w:rPr>
          <w:rFonts w:hint="eastAsia" w:hAnsi="宋体" w:cs="宋体"/>
          <w:spacing w:val="-9"/>
          <w:kern w:val="2"/>
          <w:sz w:val="28"/>
          <w:szCs w:val="28"/>
          <w:shd w:val="clear" w:color="auto" w:fill="FFFFFF"/>
          <w:lang w:val="en-US" w:eastAsia="zh-CN" w:bidi="ar-SA"/>
        </w:rPr>
        <w:t>10.92</w:t>
      </w:r>
      <w:r>
        <w:rPr>
          <w:rFonts w:hint="eastAsia" w:ascii="宋体" w:hAnsi="宋体" w:eastAsia="宋体" w:cs="宋体"/>
          <w:spacing w:val="-9"/>
          <w:kern w:val="2"/>
          <w:sz w:val="28"/>
          <w:szCs w:val="28"/>
          <w:shd w:val="clear" w:color="auto" w:fill="FFFFFF"/>
          <w:lang w:val="en-US" w:eastAsia="zh-CN" w:bidi="ar-SA"/>
        </w:rPr>
        <w:t>万元，占总支出的</w:t>
      </w:r>
      <w:r>
        <w:rPr>
          <w:rFonts w:hint="eastAsia" w:hAnsi="宋体" w:cs="宋体"/>
          <w:spacing w:val="-9"/>
          <w:kern w:val="2"/>
          <w:sz w:val="28"/>
          <w:szCs w:val="28"/>
          <w:shd w:val="clear" w:color="auto" w:fill="FFFFFF"/>
          <w:lang w:val="en-US" w:eastAsia="zh-CN" w:bidi="ar-SA"/>
        </w:rPr>
        <w:t>25.40</w:t>
      </w:r>
      <w:r>
        <w:rPr>
          <w:rFonts w:hint="eastAsia" w:ascii="宋体" w:hAnsi="宋体" w:eastAsia="宋体" w:cs="宋体"/>
          <w:spacing w:val="-9"/>
          <w:kern w:val="2"/>
          <w:sz w:val="28"/>
          <w:szCs w:val="28"/>
          <w:shd w:val="clear" w:color="auto" w:fill="FFFFFF"/>
          <w:lang w:val="en-US" w:eastAsia="zh-CN" w:bidi="ar-SA"/>
        </w:rPr>
        <w:t>% 。</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3"/>
        <w:rPr>
          <w:rFonts w:hint="eastAsia" w:ascii="宋体" w:hAnsi="宋体" w:eastAsia="宋体" w:cs="宋体"/>
          <w:spacing w:val="-9"/>
          <w:kern w:val="2"/>
          <w:sz w:val="28"/>
          <w:szCs w:val="28"/>
          <w:shd w:val="clear" w:color="auto" w:fill="FFFFFF"/>
          <w:lang w:val="en-US" w:eastAsia="zh-CN" w:bidi="ar-SA"/>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hAnsi="宋体" w:cs="宋体"/>
          <w:spacing w:val="-9"/>
          <w:kern w:val="2"/>
          <w:sz w:val="28"/>
          <w:szCs w:val="28"/>
          <w:shd w:val="clear" w:color="auto" w:fill="FFFFFF"/>
          <w:lang w:val="en-US" w:eastAsia="zh-CN" w:bidi="ar-SA"/>
        </w:rPr>
        <w:t>2020</w:t>
      </w:r>
      <w:r>
        <w:rPr>
          <w:rFonts w:hint="eastAsia" w:ascii="宋体" w:hAnsi="宋体" w:eastAsia="宋体" w:cs="宋体"/>
          <w:spacing w:val="-9"/>
          <w:kern w:val="2"/>
          <w:sz w:val="28"/>
          <w:szCs w:val="28"/>
          <w:shd w:val="clear" w:color="auto" w:fill="FFFFFF"/>
          <w:lang w:val="en-US" w:eastAsia="zh-CN" w:bidi="ar-SA"/>
        </w:rPr>
        <w:t>年，县文联财政拨款支出主要用于保障文联工作正常运转、完成日常工作任务以及县委、县政府以及上级文联交办的相关工作。 </w:t>
      </w:r>
    </w:p>
    <w:p>
      <w:pPr>
        <w:pStyle w:val="3"/>
        <w:ind w:firstLine="524" w:firstLineChars="200"/>
        <w:rPr>
          <w:rFonts w:hint="eastAsia" w:ascii="宋体" w:hAnsi="宋体" w:eastAsia="宋体" w:cs="宋体"/>
          <w:spacing w:val="-9"/>
          <w:kern w:val="2"/>
          <w:sz w:val="28"/>
          <w:szCs w:val="28"/>
          <w:shd w:val="clear" w:color="auto" w:fill="FFFFFF"/>
          <w:lang w:val="en-US" w:eastAsia="zh-CN" w:bidi="ar-SA"/>
        </w:rPr>
      </w:pPr>
      <w:r>
        <w:rPr>
          <w:rFonts w:hint="eastAsia" w:ascii="宋体" w:hAnsi="宋体" w:eastAsia="宋体" w:cs="宋体"/>
          <w:spacing w:val="-9"/>
          <w:kern w:val="2"/>
          <w:sz w:val="28"/>
          <w:szCs w:val="28"/>
          <w:shd w:val="clear" w:color="auto" w:fill="FFFFFF"/>
          <w:lang w:val="en-US" w:eastAsia="zh-CN" w:bidi="ar-SA"/>
        </w:rPr>
        <w:t>基本支出，是用于保障本单位正常运转的日常支出，包括基本工资、津贴补贴等人员经费以及办公费、印刷费、水电费、办公设备购置等日常公用经费。</w:t>
      </w:r>
    </w:p>
    <w:p>
      <w:pPr>
        <w:pStyle w:val="3"/>
        <w:ind w:firstLine="524" w:firstLineChars="200"/>
        <w:rPr>
          <w:rFonts w:hint="eastAsia" w:ascii="宋体" w:hAnsi="宋体" w:eastAsia="宋体" w:cs="宋体"/>
          <w:spacing w:val="-9"/>
          <w:kern w:val="2"/>
          <w:sz w:val="28"/>
          <w:szCs w:val="28"/>
          <w:shd w:val="clear" w:color="auto" w:fill="FFFFFF"/>
          <w:lang w:val="en-US" w:eastAsia="zh-CN" w:bidi="ar-SA"/>
        </w:rPr>
      </w:pPr>
      <w:r>
        <w:rPr>
          <w:rFonts w:hint="eastAsia" w:ascii="宋体" w:hAnsi="宋体" w:eastAsia="宋体" w:cs="宋体"/>
          <w:spacing w:val="-9"/>
          <w:kern w:val="2"/>
          <w:sz w:val="28"/>
          <w:szCs w:val="28"/>
          <w:shd w:val="clear" w:color="auto" w:fill="FFFFFF"/>
          <w:lang w:val="en-US" w:eastAsia="zh-CN" w:bidi="ar-SA"/>
        </w:rPr>
        <w:t>社会保障和就业支出，是用于文联事业行政运行及离退休人员的经费。</w:t>
      </w:r>
    </w:p>
    <w:p>
      <w:pPr>
        <w:pStyle w:val="3"/>
        <w:ind w:firstLine="524" w:firstLineChars="200"/>
        <w:rPr>
          <w:rFonts w:hint="eastAsia" w:ascii="宋体" w:hAnsi="宋体" w:cs="仿宋_GB2312"/>
          <w:sz w:val="28"/>
          <w:szCs w:val="28"/>
        </w:rPr>
      </w:pPr>
      <w:r>
        <w:rPr>
          <w:rFonts w:hint="eastAsia" w:ascii="宋体" w:hAnsi="宋体" w:eastAsia="宋体" w:cs="宋体"/>
          <w:spacing w:val="-9"/>
          <w:kern w:val="2"/>
          <w:sz w:val="28"/>
          <w:szCs w:val="28"/>
          <w:shd w:val="clear" w:color="auto" w:fill="FFFFFF"/>
          <w:lang w:val="en-US" w:eastAsia="zh-CN" w:bidi="ar-SA"/>
        </w:rPr>
        <w:t>2020年文化体育与传媒支出</w:t>
      </w:r>
      <w:r>
        <w:rPr>
          <w:rFonts w:hint="eastAsia" w:hAnsi="宋体" w:cs="宋体"/>
          <w:spacing w:val="-9"/>
          <w:kern w:val="2"/>
          <w:sz w:val="28"/>
          <w:szCs w:val="28"/>
          <w:shd w:val="clear" w:color="auto" w:fill="FFFFFF"/>
          <w:lang w:val="en-US" w:eastAsia="zh-CN" w:bidi="ar-SA"/>
        </w:rPr>
        <w:t>42.99</w:t>
      </w:r>
      <w:r>
        <w:rPr>
          <w:rFonts w:hint="eastAsia" w:ascii="宋体" w:hAnsi="宋体" w:eastAsia="宋体" w:cs="宋体"/>
          <w:spacing w:val="-9"/>
          <w:kern w:val="2"/>
          <w:sz w:val="28"/>
          <w:szCs w:val="28"/>
          <w:shd w:val="clear" w:color="auto" w:fill="FFFFFF"/>
          <w:lang w:val="en-US" w:eastAsia="zh-CN" w:bidi="ar-SA"/>
        </w:rPr>
        <w:t>万元。其中：工资及福利支出</w:t>
      </w:r>
      <w:r>
        <w:rPr>
          <w:rFonts w:hint="eastAsia" w:hAnsi="宋体" w:cs="宋体"/>
          <w:spacing w:val="-9"/>
          <w:kern w:val="2"/>
          <w:sz w:val="28"/>
          <w:szCs w:val="28"/>
          <w:shd w:val="clear" w:color="auto" w:fill="FFFFFF"/>
          <w:lang w:val="en-US" w:eastAsia="zh-CN" w:bidi="ar-SA"/>
        </w:rPr>
        <w:t>26.11</w:t>
      </w:r>
      <w:r>
        <w:rPr>
          <w:rFonts w:hint="eastAsia" w:ascii="宋体" w:hAnsi="宋体" w:eastAsia="宋体" w:cs="宋体"/>
          <w:spacing w:val="-9"/>
          <w:kern w:val="2"/>
          <w:sz w:val="28"/>
          <w:szCs w:val="28"/>
          <w:shd w:val="clear" w:color="auto" w:fill="FFFFFF"/>
          <w:lang w:val="en-US" w:eastAsia="zh-CN" w:bidi="ar-SA"/>
        </w:rPr>
        <w:t>万元，商品和服务支出</w:t>
      </w:r>
      <w:r>
        <w:rPr>
          <w:rFonts w:hint="eastAsia" w:hAnsi="宋体" w:cs="宋体"/>
          <w:spacing w:val="-9"/>
          <w:kern w:val="2"/>
          <w:sz w:val="28"/>
          <w:szCs w:val="28"/>
          <w:shd w:val="clear" w:color="auto" w:fill="FFFFFF"/>
          <w:lang w:val="en-US" w:eastAsia="zh-CN" w:bidi="ar-SA"/>
        </w:rPr>
        <w:t>5.96</w:t>
      </w:r>
      <w:r>
        <w:rPr>
          <w:rFonts w:hint="eastAsia" w:ascii="宋体" w:hAnsi="宋体" w:eastAsia="宋体" w:cs="宋体"/>
          <w:spacing w:val="-9"/>
          <w:kern w:val="2"/>
          <w:sz w:val="28"/>
          <w:szCs w:val="28"/>
          <w:shd w:val="clear" w:color="auto" w:fill="FFFFFF"/>
          <w:lang w:val="en-US" w:eastAsia="zh-CN" w:bidi="ar-SA"/>
        </w:rPr>
        <w:t>万元，个人和家庭的补助支出</w:t>
      </w:r>
      <w:r>
        <w:rPr>
          <w:rFonts w:hint="eastAsia" w:hAnsi="宋体" w:cs="宋体"/>
          <w:spacing w:val="-9"/>
          <w:kern w:val="2"/>
          <w:sz w:val="28"/>
          <w:szCs w:val="28"/>
          <w:shd w:val="clear" w:color="auto" w:fill="FFFFFF"/>
          <w:lang w:val="en-US" w:eastAsia="zh-CN" w:bidi="ar-SA"/>
        </w:rPr>
        <w:t>10.92</w:t>
      </w:r>
      <w:r>
        <w:rPr>
          <w:rFonts w:hint="eastAsia" w:ascii="宋体" w:hAnsi="宋体" w:eastAsia="宋体" w:cs="宋体"/>
          <w:spacing w:val="-9"/>
          <w:kern w:val="2"/>
          <w:sz w:val="28"/>
          <w:szCs w:val="28"/>
          <w:shd w:val="clear" w:color="auto" w:fill="FFFFFF"/>
          <w:lang w:val="en-US" w:eastAsia="zh-CN" w:bidi="ar-SA"/>
        </w:rPr>
        <w:t>万元。</w:t>
      </w:r>
    </w:p>
    <w:p>
      <w:pPr>
        <w:numPr>
          <w:ilvl w:val="0"/>
          <w:numId w:val="2"/>
        </w:numPr>
        <w:ind w:left="0" w:leftChars="0" w:firstLine="648" w:firstLineChars="0"/>
        <w:rPr>
          <w:rFonts w:hint="eastAsia" w:ascii="黑体" w:hAnsi="黑体" w:eastAsia="黑体" w:cs="黑体"/>
          <w:sz w:val="32"/>
          <w:szCs w:val="32"/>
        </w:rPr>
      </w:pPr>
      <w:r>
        <w:rPr>
          <w:rFonts w:hint="eastAsia" w:ascii="黑体" w:hAnsi="黑体" w:eastAsia="黑体" w:cs="黑体"/>
          <w:sz w:val="32"/>
          <w:szCs w:val="32"/>
        </w:rPr>
        <w:t>“三公”经费支出情况</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2020年我单位无三公经费支出</w:t>
      </w:r>
    </w:p>
    <w:p>
      <w:pPr>
        <w:spacing w:line="600" w:lineRule="exact"/>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w:t>
      </w:r>
      <w:r>
        <w:rPr>
          <w:rFonts w:hint="eastAsia" w:ascii="宋体" w:hAnsi="宋体"/>
          <w:sz w:val="28"/>
          <w:szCs w:val="28"/>
        </w:rPr>
        <w:t>机关运行经费支出总额</w:t>
      </w:r>
      <w:r>
        <w:rPr>
          <w:rFonts w:hint="eastAsia" w:ascii="宋体" w:hAnsi="宋体" w:cs="仿宋_GB2312"/>
          <w:sz w:val="28"/>
          <w:szCs w:val="28"/>
          <w:lang w:val="en-US" w:eastAsia="zh-CN"/>
        </w:rPr>
        <w:t>5.96</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0.83</w:t>
      </w:r>
      <w:r>
        <w:rPr>
          <w:rFonts w:hint="eastAsia" w:ascii="宋体" w:hAnsi="宋体"/>
          <w:sz w:val="28"/>
          <w:szCs w:val="28"/>
        </w:rPr>
        <w:t>万元，减幅</w:t>
      </w:r>
      <w:r>
        <w:rPr>
          <w:rFonts w:hint="eastAsia" w:ascii="宋体" w:hAnsi="宋体" w:cs="仿宋_GB2312"/>
          <w:sz w:val="28"/>
          <w:szCs w:val="28"/>
          <w:lang w:val="en-US" w:eastAsia="zh-CN"/>
        </w:rPr>
        <w:t>13.93</w:t>
      </w:r>
      <w:r>
        <w:rPr>
          <w:rFonts w:hint="eastAsia" w:ascii="宋体" w:hAnsi="宋体"/>
          <w:sz w:val="28"/>
          <w:szCs w:val="28"/>
        </w:rPr>
        <w:t>%，减少的主要原因一是机关运行经费统计口径有所变化，二是公车改革后，车辆费用下降明显。(注：行政单位或参公单位填列)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pStyle w:val="3"/>
        <w:ind w:firstLine="524" w:firstLineChars="200"/>
        <w:rPr>
          <w:rFonts w:hint="eastAsia" w:ascii="宋体" w:hAnsi="宋体" w:eastAsia="宋体" w:cs="宋体"/>
          <w:spacing w:val="-9"/>
          <w:kern w:val="2"/>
          <w:sz w:val="28"/>
          <w:szCs w:val="28"/>
          <w:shd w:val="clear" w:color="auto" w:fill="FFFFFF"/>
          <w:lang w:val="en-US" w:eastAsia="zh-CN" w:bidi="ar-SA"/>
        </w:rPr>
      </w:pPr>
      <w:r>
        <w:rPr>
          <w:rFonts w:hint="eastAsia" w:ascii="宋体" w:hAnsi="宋体" w:eastAsia="宋体" w:cs="宋体"/>
          <w:spacing w:val="-9"/>
          <w:kern w:val="2"/>
          <w:sz w:val="28"/>
          <w:szCs w:val="28"/>
          <w:shd w:val="clear" w:color="auto" w:fill="FFFFFF"/>
          <w:lang w:val="en-US" w:eastAsia="zh-CN" w:bidi="ar-SA"/>
        </w:rPr>
        <w:t>截止20</w:t>
      </w:r>
      <w:r>
        <w:rPr>
          <w:rFonts w:hint="eastAsia" w:hAnsi="宋体" w:cs="宋体"/>
          <w:spacing w:val="-9"/>
          <w:kern w:val="2"/>
          <w:sz w:val="28"/>
          <w:szCs w:val="28"/>
          <w:shd w:val="clear" w:color="auto" w:fill="FFFFFF"/>
          <w:lang w:val="en-US" w:eastAsia="zh-CN" w:bidi="ar-SA"/>
        </w:rPr>
        <w:t>20</w:t>
      </w:r>
      <w:r>
        <w:rPr>
          <w:rFonts w:hint="eastAsia" w:ascii="宋体" w:hAnsi="宋体" w:eastAsia="宋体" w:cs="宋体"/>
          <w:spacing w:val="-9"/>
          <w:kern w:val="2"/>
          <w:sz w:val="28"/>
          <w:szCs w:val="28"/>
          <w:shd w:val="clear" w:color="auto" w:fill="FFFFFF"/>
          <w:lang w:val="en-US" w:eastAsia="zh-CN" w:bidi="ar-SA"/>
        </w:rPr>
        <w:t>年12月31日，本</w:t>
      </w:r>
      <w:r>
        <w:rPr>
          <w:rFonts w:hint="eastAsia" w:hAnsi="宋体" w:cs="宋体"/>
          <w:spacing w:val="-9"/>
          <w:kern w:val="2"/>
          <w:sz w:val="28"/>
          <w:szCs w:val="28"/>
          <w:shd w:val="clear" w:color="auto" w:fill="FFFFFF"/>
          <w:lang w:val="en-US" w:eastAsia="zh-CN" w:bidi="ar-SA"/>
        </w:rPr>
        <w:t>单位</w:t>
      </w:r>
      <w:r>
        <w:rPr>
          <w:rFonts w:hint="eastAsia" w:ascii="宋体" w:hAnsi="宋体" w:eastAsia="宋体" w:cs="宋体"/>
          <w:spacing w:val="-9"/>
          <w:kern w:val="2"/>
          <w:sz w:val="28"/>
          <w:szCs w:val="28"/>
          <w:shd w:val="clear" w:color="auto" w:fill="FFFFFF"/>
          <w:lang w:val="en-US" w:eastAsia="zh-CN" w:bidi="ar-SA"/>
        </w:rPr>
        <w:t>共有车辆0辆。</w:t>
      </w:r>
    </w:p>
    <w:p>
      <w:pPr>
        <w:spacing w:line="600" w:lineRule="exact"/>
        <w:ind w:firstLine="524" w:firstLineChars="200"/>
        <w:rPr>
          <w:rFonts w:hint="eastAsia" w:ascii="宋体" w:hAnsi="宋体" w:cs="黑体"/>
          <w:sz w:val="28"/>
          <w:szCs w:val="28"/>
          <w:lang w:val="en-US" w:eastAsia="zh-CN"/>
        </w:rPr>
      </w:pPr>
      <w:r>
        <w:rPr>
          <w:rFonts w:hint="eastAsia" w:ascii="宋体" w:hAnsi="宋体" w:eastAsia="宋体" w:cs="宋体"/>
          <w:spacing w:val="-9"/>
          <w:kern w:val="2"/>
          <w:sz w:val="28"/>
          <w:szCs w:val="28"/>
          <w:shd w:val="clear" w:color="auto" w:fill="FFFFFF"/>
          <w:lang w:val="en-US" w:eastAsia="zh-CN" w:bidi="ar-SA"/>
        </w:rPr>
        <w:t>本</w:t>
      </w:r>
      <w:r>
        <w:rPr>
          <w:rFonts w:hint="eastAsia" w:ascii="宋体" w:hAnsi="宋体" w:cs="宋体"/>
          <w:spacing w:val="-9"/>
          <w:kern w:val="2"/>
          <w:sz w:val="28"/>
          <w:szCs w:val="28"/>
          <w:shd w:val="clear" w:color="auto" w:fill="FFFFFF"/>
          <w:lang w:val="en-US" w:eastAsia="zh-CN" w:bidi="ar-SA"/>
        </w:rPr>
        <w:t>单位</w:t>
      </w:r>
      <w:r>
        <w:rPr>
          <w:rFonts w:hint="eastAsia" w:ascii="宋体" w:hAnsi="宋体" w:eastAsia="宋体" w:cs="宋体"/>
          <w:spacing w:val="-9"/>
          <w:kern w:val="2"/>
          <w:sz w:val="28"/>
          <w:szCs w:val="28"/>
          <w:shd w:val="clear" w:color="auto" w:fill="FFFFFF"/>
          <w:lang w:val="en-US" w:eastAsia="zh-CN" w:bidi="ar-SA"/>
        </w:rPr>
        <w:t>20</w:t>
      </w:r>
      <w:r>
        <w:rPr>
          <w:rFonts w:hint="eastAsia" w:ascii="宋体" w:hAnsi="宋体" w:cs="宋体"/>
          <w:spacing w:val="-9"/>
          <w:kern w:val="2"/>
          <w:sz w:val="28"/>
          <w:szCs w:val="28"/>
          <w:shd w:val="clear" w:color="auto" w:fill="FFFFFF"/>
          <w:lang w:val="en-US" w:eastAsia="zh-CN" w:bidi="ar-SA"/>
        </w:rPr>
        <w:t>20</w:t>
      </w:r>
      <w:r>
        <w:rPr>
          <w:rFonts w:hint="eastAsia" w:ascii="宋体" w:hAnsi="宋体" w:eastAsia="宋体" w:cs="宋体"/>
          <w:spacing w:val="-9"/>
          <w:kern w:val="2"/>
          <w:sz w:val="28"/>
          <w:szCs w:val="28"/>
          <w:shd w:val="clear" w:color="auto" w:fill="FFFFFF"/>
          <w:lang w:val="en-US" w:eastAsia="zh-CN" w:bidi="ar-SA"/>
        </w:rPr>
        <w:t>年度政府采购支出总额0万元</w:t>
      </w:r>
      <w:r>
        <w:rPr>
          <w:rFonts w:hint="eastAsia" w:ascii="宋体" w:hAnsi="宋体" w:cs="黑体"/>
          <w:sz w:val="28"/>
          <w:szCs w:val="28"/>
          <w:lang w:val="en-US" w:eastAsia="zh-CN"/>
        </w:rPr>
        <w:t>。</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24" w:firstLineChars="200"/>
        <w:rPr>
          <w:rFonts w:hint="eastAsia" w:ascii="宋体" w:hAnsi="宋体" w:eastAsia="宋体" w:cs="宋体"/>
          <w:spacing w:val="-9"/>
          <w:kern w:val="2"/>
          <w:sz w:val="28"/>
          <w:szCs w:val="28"/>
          <w:shd w:val="clear" w:color="auto" w:fill="FFFFFF"/>
          <w:lang w:val="en-US" w:eastAsia="zh-CN" w:bidi="ar-SA"/>
        </w:rPr>
      </w:pPr>
      <w:r>
        <w:rPr>
          <w:rFonts w:hint="eastAsia" w:ascii="宋体" w:hAnsi="宋体" w:cs="宋体"/>
          <w:spacing w:val="-9"/>
          <w:kern w:val="2"/>
          <w:sz w:val="28"/>
          <w:szCs w:val="28"/>
          <w:shd w:val="clear" w:color="auto" w:fill="FFFFFF"/>
          <w:lang w:val="en-US" w:eastAsia="zh-CN" w:bidi="ar-SA"/>
        </w:rPr>
        <w:t>本</w:t>
      </w:r>
      <w:r>
        <w:rPr>
          <w:rFonts w:hint="eastAsia" w:ascii="宋体" w:hAnsi="宋体" w:eastAsia="宋体" w:cs="宋体"/>
          <w:spacing w:val="-9"/>
          <w:kern w:val="2"/>
          <w:sz w:val="28"/>
          <w:szCs w:val="28"/>
          <w:shd w:val="clear" w:color="auto" w:fill="FFFFFF"/>
          <w:lang w:val="en-US" w:eastAsia="zh-CN" w:bidi="ar-SA"/>
        </w:rPr>
        <w:t>单位</w:t>
      </w:r>
      <w:r>
        <w:rPr>
          <w:rFonts w:hint="eastAsia" w:ascii="宋体" w:hAnsi="宋体" w:cs="宋体"/>
          <w:spacing w:val="-9"/>
          <w:kern w:val="2"/>
          <w:sz w:val="28"/>
          <w:szCs w:val="28"/>
          <w:shd w:val="clear" w:color="auto" w:fill="FFFFFF"/>
          <w:lang w:val="en-US" w:eastAsia="zh-CN" w:bidi="ar-SA"/>
        </w:rPr>
        <w:t>2020</w:t>
      </w:r>
      <w:r>
        <w:rPr>
          <w:rFonts w:hint="eastAsia" w:ascii="宋体" w:hAnsi="宋体" w:eastAsia="宋体" w:cs="宋体"/>
          <w:spacing w:val="-9"/>
          <w:kern w:val="2"/>
          <w:sz w:val="28"/>
          <w:szCs w:val="28"/>
          <w:shd w:val="clear" w:color="auto" w:fill="FFFFFF"/>
          <w:lang w:val="en-US" w:eastAsia="zh-CN" w:bidi="ar-SA"/>
        </w:rPr>
        <w:t>年度无一般公共预算项目支出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w:t>
      </w:r>
      <w:r>
        <w:rPr>
          <w:rFonts w:hint="eastAsia" w:ascii="宋体" w:hAnsi="宋体" w:eastAsia="宋体" w:cs="宋体"/>
          <w:spacing w:val="-9"/>
          <w:kern w:val="2"/>
          <w:sz w:val="28"/>
          <w:szCs w:val="28"/>
          <w:shd w:val="clear" w:color="auto" w:fill="FFFFFF"/>
          <w:lang w:val="en-US" w:eastAsia="zh-CN" w:bidi="ar-SA"/>
        </w:rPr>
        <w:t>本</w:t>
      </w:r>
      <w:r>
        <w:rPr>
          <w:rFonts w:hint="eastAsia" w:ascii="宋体" w:hAnsi="宋体" w:cs="宋体"/>
          <w:spacing w:val="-9"/>
          <w:kern w:val="2"/>
          <w:sz w:val="28"/>
          <w:szCs w:val="28"/>
          <w:shd w:val="clear" w:color="auto" w:fill="FFFFFF"/>
          <w:lang w:val="en-US" w:eastAsia="zh-CN" w:bidi="ar-SA"/>
        </w:rPr>
        <w:t>单位2020年</w:t>
      </w:r>
      <w:r>
        <w:rPr>
          <w:rFonts w:hint="eastAsia" w:ascii="宋体" w:hAnsi="宋体" w:eastAsia="宋体" w:cs="宋体"/>
          <w:spacing w:val="-9"/>
          <w:kern w:val="2"/>
          <w:sz w:val="28"/>
          <w:szCs w:val="28"/>
          <w:shd w:val="clear" w:color="auto" w:fill="FFFFFF"/>
          <w:lang w:val="en-US" w:eastAsia="zh-CN" w:bidi="ar-SA"/>
        </w:rPr>
        <w:t>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cs="仿宋_GB2312"/>
          <w:sz w:val="28"/>
          <w:szCs w:val="28"/>
          <w:lang w:val="en-US" w:eastAsia="zh-CN"/>
        </w:rPr>
        <w:t xml:space="preserve">  </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7B50E29F"/>
    <w:multiLevelType w:val="singleLevel"/>
    <w:tmpl w:val="7B50E29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434828"/>
    <w:rsid w:val="02985639"/>
    <w:rsid w:val="11B20B6A"/>
    <w:rsid w:val="13356199"/>
    <w:rsid w:val="28D9231D"/>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qFormat/>
    <w:uiPriority w:val="0"/>
    <w:pPr>
      <w:ind w:firstLine="420" w:firstLineChars="2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