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崇信县总工会</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val="0"/>
        <w:spacing w:before="0" w:beforeAutospacing="0" w:after="0" w:afterAutospacing="0" w:line="600" w:lineRule="exact"/>
        <w:ind w:left="0" w:right="0" w:firstLine="636"/>
        <w:jc w:val="both"/>
        <w:rPr>
          <w:rFonts w:hint="eastAsia" w:ascii="黑体" w:hAnsi="宋体" w:eastAsia="黑体" w:cs="黑体"/>
          <w:b w:val="0"/>
          <w:kern w:val="2"/>
          <w:sz w:val="28"/>
          <w:szCs w:val="28"/>
        </w:rPr>
      </w:pPr>
      <w:r>
        <w:rPr>
          <w:rFonts w:hint="eastAsia" w:ascii="宋体" w:hAnsi="宋体" w:eastAsia="宋体" w:cs="宋体"/>
          <w:kern w:val="2"/>
          <w:sz w:val="28"/>
          <w:szCs w:val="28"/>
          <w:lang w:val="en-US" w:eastAsia="zh-CN" w:bidi="ar-SA"/>
        </w:rPr>
        <w:t>部门主要职责：</w:t>
      </w:r>
      <w:r>
        <w:rPr>
          <w:rFonts w:hint="default" w:ascii="Times New Roman" w:hAnsi="宋体" w:eastAsia="宋体" w:cs="仿宋_GB2312"/>
          <w:kern w:val="2"/>
          <w:sz w:val="28"/>
          <w:szCs w:val="28"/>
          <w:lang w:val="en-US" w:eastAsia="zh-CN" w:bidi="ar-SA"/>
        </w:rPr>
        <w:t>组织全县各级工会贯彻执行党的路线、方针和政策，根据工会组织的特点和广大职工的意愿，按照《工会法》和《中国工会章程》，依法独立自主地开展工作。加强职工教育，维护职工合法权益，加强企业民主管理工作，不断建立健全壮大工会组织，加强各级工会的组织建设，组织和动员职工开展劳动竞赛和合理化建议活动，建设职工之家，活跃职工文化生活，促进精神文明建设。认真做好职工群众来信来访的接待和处理工作。收、管、用好工会经费。加强女职工工作，维护女职工合法权益和特殊利益。完成县委、县政府安排的中心工作任务和上级工会交办的其它工作任务</w:t>
      </w:r>
      <w:r>
        <w:rPr>
          <w:rFonts w:hint="eastAsia" w:ascii="宋体" w:hAnsi="宋体" w:eastAsia="宋体" w:cs="宋体"/>
          <w:kern w:val="2"/>
          <w:sz w:val="28"/>
          <w:szCs w:val="28"/>
          <w:lang w:val="en-US" w:eastAsia="zh-CN" w:bidi="ar-SA"/>
        </w:rPr>
        <w:t>。</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widowControl w:val="0"/>
        <w:numPr>
          <w:ilvl w:val="0"/>
          <w:numId w:val="0"/>
        </w:numPr>
        <w:wordWrap/>
        <w:adjustRightInd/>
        <w:snapToGrid/>
        <w:spacing w:line="600" w:lineRule="exact"/>
        <w:ind w:left="0" w:leftChars="0" w:right="0" w:firstLine="560" w:firstLineChars="200"/>
        <w:jc w:val="both"/>
        <w:textAlignment w:val="auto"/>
        <w:outlineLvl w:val="9"/>
        <w:rPr>
          <w:rFonts w:hint="eastAsia" w:ascii="黑体" w:hAnsi="黑体" w:eastAsia="黑体" w:cs="黑体"/>
          <w:b w:val="0"/>
          <w:bCs w:val="0"/>
          <w:sz w:val="28"/>
          <w:szCs w:val="28"/>
        </w:rPr>
      </w:pPr>
      <w:r>
        <w:rPr>
          <w:rFonts w:hint="eastAsia" w:ascii="宋体" w:hAnsi="宋体"/>
          <w:sz w:val="28"/>
        </w:rPr>
        <w:t>本单位属于财政全额拨款的</w:t>
      </w:r>
      <w:r>
        <w:rPr>
          <w:rFonts w:hint="eastAsia" w:ascii="宋体" w:hAnsi="宋体" w:cs="宋体"/>
          <w:color w:val="000000"/>
          <w:kern w:val="0"/>
          <w:sz w:val="28"/>
          <w:szCs w:val="28"/>
          <w:lang w:eastAsia="zh-CN"/>
        </w:rPr>
        <w:t>参公单位</w:t>
      </w:r>
      <w:r>
        <w:rPr>
          <w:rFonts w:hint="eastAsia" w:ascii="宋体" w:hAnsi="宋体"/>
          <w:sz w:val="28"/>
        </w:rPr>
        <w:t>，为一级预算单位，执行</w:t>
      </w:r>
      <w:r>
        <w:rPr>
          <w:rFonts w:hint="eastAsia" w:ascii="宋体" w:hAnsi="宋体"/>
          <w:sz w:val="28"/>
          <w:lang w:eastAsia="zh-CN"/>
        </w:rPr>
        <w:t>政府</w:t>
      </w:r>
      <w:r>
        <w:rPr>
          <w:rFonts w:hint="eastAsia" w:ascii="宋体" w:hAnsi="宋体"/>
          <w:sz w:val="28"/>
        </w:rPr>
        <w:t>会计制度。独立核算机构数为1个，</w:t>
      </w:r>
      <w:r>
        <w:rPr>
          <w:rFonts w:hint="eastAsia" w:ascii="宋体" w:hAnsi="宋体"/>
          <w:sz w:val="28"/>
          <w:szCs w:val="28"/>
        </w:rPr>
        <w:t>编制人数为8人，实有人数为8人，其中：在职8人，财政补助开支8人。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widowControl w:val="0"/>
        <w:spacing w:before="0" w:beforeAutospacing="0" w:after="0" w:afterAutospacing="0" w:line="600" w:lineRule="exac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SA"/>
        </w:rPr>
        <w:t>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年，县总工会决算总收入为</w:t>
      </w:r>
      <w:r>
        <w:rPr>
          <w:rFonts w:hint="eastAsia" w:ascii="宋体" w:hAnsi="宋体" w:cs="宋体"/>
          <w:kern w:val="2"/>
          <w:sz w:val="28"/>
          <w:szCs w:val="28"/>
          <w:lang w:val="en-US" w:eastAsia="zh-CN" w:bidi="ar-SA"/>
        </w:rPr>
        <w:t>162.09万元</w:t>
      </w:r>
      <w:r>
        <w:rPr>
          <w:rFonts w:hint="eastAsia" w:ascii="宋体" w:hAnsi="宋体" w:eastAsia="宋体" w:cs="宋体"/>
          <w:kern w:val="2"/>
          <w:sz w:val="28"/>
          <w:szCs w:val="28"/>
          <w:lang w:val="en-US" w:eastAsia="zh-CN" w:bidi="ar-SA"/>
        </w:rPr>
        <w:t>，其中：一般预算财政拨款收入</w:t>
      </w:r>
      <w:r>
        <w:rPr>
          <w:rFonts w:hint="eastAsia" w:ascii="宋体" w:hAnsi="宋体" w:cs="宋体"/>
          <w:kern w:val="2"/>
          <w:sz w:val="28"/>
          <w:szCs w:val="28"/>
          <w:lang w:val="en-US" w:eastAsia="zh-CN" w:bidi="ar-SA"/>
        </w:rPr>
        <w:t>162.09</w:t>
      </w:r>
      <w:r>
        <w:rPr>
          <w:rFonts w:hint="eastAsia" w:ascii="宋体" w:hAnsi="宋体" w:eastAsia="宋体" w:cs="宋体"/>
          <w:kern w:val="2"/>
          <w:sz w:val="28"/>
          <w:szCs w:val="28"/>
          <w:lang w:val="en-US" w:eastAsia="zh-CN" w:bidi="ar-SA"/>
        </w:rPr>
        <w:t>万元, （一般公共服务支出</w:t>
      </w:r>
      <w:r>
        <w:rPr>
          <w:rFonts w:hint="eastAsia" w:ascii="宋体" w:hAnsi="宋体" w:cs="宋体"/>
          <w:kern w:val="2"/>
          <w:sz w:val="28"/>
          <w:szCs w:val="28"/>
          <w:lang w:val="en-US" w:eastAsia="zh-CN" w:bidi="ar-SA"/>
        </w:rPr>
        <w:t>126.43</w:t>
      </w:r>
      <w:r>
        <w:rPr>
          <w:rFonts w:hint="eastAsia" w:ascii="宋体" w:hAnsi="宋体" w:eastAsia="宋体" w:cs="宋体"/>
          <w:kern w:val="2"/>
          <w:sz w:val="28"/>
          <w:szCs w:val="28"/>
          <w:lang w:val="en-US" w:eastAsia="zh-CN" w:bidi="ar-SA"/>
        </w:rPr>
        <w:t>万元，社会保障和就业支出</w:t>
      </w:r>
      <w:r>
        <w:rPr>
          <w:rFonts w:hint="eastAsia" w:ascii="宋体" w:hAnsi="宋体" w:cs="宋体"/>
          <w:kern w:val="2"/>
          <w:sz w:val="28"/>
          <w:szCs w:val="28"/>
          <w:lang w:val="en-US" w:eastAsia="zh-CN" w:bidi="ar-SA"/>
        </w:rPr>
        <w:t>35.46</w:t>
      </w:r>
      <w:r>
        <w:rPr>
          <w:rFonts w:hint="eastAsia" w:ascii="宋体" w:hAnsi="宋体" w:eastAsia="宋体" w:cs="宋体"/>
          <w:kern w:val="2"/>
          <w:sz w:val="28"/>
          <w:szCs w:val="28"/>
          <w:lang w:val="en-US" w:eastAsia="zh-CN" w:bidi="ar-SA"/>
        </w:rPr>
        <w:t>万元），占总收入的100%。</w:t>
      </w:r>
    </w:p>
    <w:p>
      <w:pPr>
        <w:widowControl w:val="0"/>
        <w:spacing w:before="0" w:beforeAutospacing="0" w:after="0" w:afterAutospacing="0" w:line="600" w:lineRule="exac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SA"/>
        </w:rPr>
        <w:t>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年，县总工会决算总支出</w:t>
      </w:r>
      <w:r>
        <w:rPr>
          <w:rFonts w:hint="eastAsia" w:ascii="宋体" w:hAnsi="宋体" w:cs="宋体"/>
          <w:kern w:val="2"/>
          <w:sz w:val="28"/>
          <w:szCs w:val="28"/>
          <w:lang w:val="en-US" w:eastAsia="zh-CN" w:bidi="ar-SA"/>
        </w:rPr>
        <w:t>162.09</w:t>
      </w:r>
      <w:r>
        <w:rPr>
          <w:rFonts w:hint="eastAsia" w:ascii="宋体" w:hAnsi="宋体" w:eastAsia="宋体" w:cs="宋体"/>
          <w:kern w:val="2"/>
          <w:sz w:val="28"/>
          <w:szCs w:val="28"/>
          <w:lang w:val="en-US" w:eastAsia="zh-CN" w:bidi="ar-SA"/>
        </w:rPr>
        <w:t>万元，其中</w:t>
      </w:r>
      <w:r>
        <w:rPr>
          <w:rFonts w:hint="eastAsia" w:ascii="宋体" w:hAnsi="宋体" w:cs="宋体"/>
          <w:kern w:val="2"/>
          <w:sz w:val="28"/>
          <w:szCs w:val="28"/>
          <w:lang w:val="en-US" w:eastAsia="zh-CN" w:bidi="ar-SA"/>
        </w:rPr>
        <w:t>，</w:t>
      </w:r>
      <w:r>
        <w:rPr>
          <w:rStyle w:val="7"/>
          <w:rFonts w:hint="eastAsia" w:ascii="宋体" w:hAnsi="宋体" w:eastAsia="宋体" w:cs="宋体"/>
          <w:sz w:val="28"/>
          <w:szCs w:val="28"/>
        </w:rPr>
        <w:t>一般公共服务支出</w:t>
      </w:r>
      <w:r>
        <w:rPr>
          <w:rStyle w:val="7"/>
          <w:rFonts w:hint="eastAsia" w:ascii="宋体" w:hAnsi="宋体" w:cs="宋体"/>
          <w:sz w:val="28"/>
          <w:szCs w:val="28"/>
          <w:lang w:val="en-US" w:eastAsia="zh-CN"/>
        </w:rPr>
        <w:t>126.43</w:t>
      </w:r>
      <w:r>
        <w:rPr>
          <w:rStyle w:val="7"/>
          <w:rFonts w:hint="eastAsia" w:ascii="宋体" w:hAnsi="宋体" w:eastAsia="宋体" w:cs="宋体"/>
          <w:sz w:val="28"/>
          <w:szCs w:val="28"/>
        </w:rPr>
        <w:t>万元</w:t>
      </w:r>
      <w:r>
        <w:rPr>
          <w:rStyle w:val="7"/>
          <w:rFonts w:hint="eastAsia" w:ascii="宋体" w:hAnsi="宋体" w:cs="宋体"/>
          <w:sz w:val="28"/>
          <w:szCs w:val="28"/>
          <w:lang w:eastAsia="zh-CN"/>
        </w:rPr>
        <w:t>，</w:t>
      </w:r>
      <w:r>
        <w:rPr>
          <w:rFonts w:hint="eastAsia" w:ascii="宋体" w:hAnsi="宋体" w:eastAsia="宋体" w:cs="宋体"/>
          <w:sz w:val="28"/>
          <w:szCs w:val="28"/>
          <w:lang w:val="en-US" w:eastAsia="zh-CN"/>
        </w:rPr>
        <w:t>占总支出的</w:t>
      </w:r>
      <w:r>
        <w:rPr>
          <w:rFonts w:hint="eastAsia" w:ascii="宋体" w:hAnsi="宋体" w:cs="宋体"/>
          <w:sz w:val="28"/>
          <w:szCs w:val="28"/>
          <w:lang w:val="en-US" w:eastAsia="zh-CN"/>
        </w:rPr>
        <w:t>78</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w:t>
      </w:r>
      <w:r>
        <w:rPr>
          <w:rStyle w:val="7"/>
          <w:rFonts w:hint="eastAsia" w:ascii="宋体" w:hAnsi="宋体" w:cs="宋体"/>
          <w:sz w:val="28"/>
          <w:szCs w:val="28"/>
          <w:lang w:eastAsia="zh-CN"/>
        </w:rPr>
        <w:t>公共安全支出</w:t>
      </w:r>
      <w:r>
        <w:rPr>
          <w:rStyle w:val="7"/>
          <w:rFonts w:hint="eastAsia" w:ascii="宋体" w:hAnsi="宋体" w:cs="宋体"/>
          <w:sz w:val="28"/>
          <w:szCs w:val="28"/>
          <w:lang w:val="en-US" w:eastAsia="zh-CN"/>
        </w:rPr>
        <w:t>0.2万元，</w:t>
      </w:r>
      <w:r>
        <w:rPr>
          <w:rFonts w:hint="eastAsia" w:ascii="宋体" w:hAnsi="宋体" w:eastAsia="宋体" w:cs="宋体"/>
          <w:sz w:val="28"/>
          <w:szCs w:val="28"/>
          <w:lang w:val="en-US" w:eastAsia="zh-CN"/>
        </w:rPr>
        <w:t>占总支出的</w:t>
      </w:r>
      <w:r>
        <w:rPr>
          <w:rFonts w:hint="eastAsia" w:ascii="宋体" w:hAnsi="宋体" w:cs="宋体"/>
          <w:sz w:val="28"/>
          <w:szCs w:val="28"/>
          <w:lang w:val="en-US" w:eastAsia="zh-CN"/>
        </w:rPr>
        <w:t>0.12</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w:t>
      </w:r>
      <w:r>
        <w:rPr>
          <w:rStyle w:val="7"/>
          <w:rFonts w:hint="eastAsia" w:ascii="宋体" w:hAnsi="宋体" w:cs="宋体"/>
          <w:sz w:val="28"/>
          <w:szCs w:val="28"/>
          <w:lang w:eastAsia="zh-CN"/>
        </w:rPr>
        <w:t>社会保障和就业支出</w:t>
      </w:r>
      <w:r>
        <w:rPr>
          <w:rStyle w:val="7"/>
          <w:rFonts w:hint="eastAsia" w:ascii="宋体" w:hAnsi="宋体" w:cs="宋体"/>
          <w:sz w:val="28"/>
          <w:szCs w:val="28"/>
          <w:lang w:val="en-US" w:eastAsia="zh-CN"/>
        </w:rPr>
        <w:t>35.46万元，</w:t>
      </w:r>
      <w:r>
        <w:rPr>
          <w:rFonts w:hint="eastAsia" w:ascii="宋体" w:hAnsi="宋体" w:eastAsia="宋体" w:cs="宋体"/>
          <w:sz w:val="28"/>
          <w:szCs w:val="28"/>
          <w:lang w:val="en-US" w:eastAsia="zh-CN"/>
        </w:rPr>
        <w:t>占总支出的</w:t>
      </w:r>
      <w:r>
        <w:rPr>
          <w:rFonts w:hint="eastAsia" w:ascii="宋体" w:hAnsi="宋体" w:cs="宋体"/>
          <w:sz w:val="28"/>
          <w:szCs w:val="28"/>
          <w:lang w:val="en-US" w:eastAsia="zh-CN"/>
        </w:rPr>
        <w:t>21.88</w:t>
      </w:r>
      <w:r>
        <w:rPr>
          <w:rFonts w:hint="eastAsia" w:ascii="宋体" w:hAnsi="宋体" w:eastAsia="宋体" w:cs="宋体"/>
          <w:sz w:val="28"/>
          <w:szCs w:val="28"/>
          <w:lang w:val="en-US" w:eastAsia="zh-CN"/>
        </w:rPr>
        <w:t>%</w:t>
      </w:r>
      <w:r>
        <w:rPr>
          <w:rStyle w:val="7"/>
          <w:rFonts w:hint="eastAsia" w:ascii="宋体" w:hAnsi="宋体" w:cs="宋体"/>
          <w:sz w:val="28"/>
          <w:szCs w:val="28"/>
          <w:lang w:val="en-US" w:eastAsia="zh-CN"/>
        </w:rPr>
        <w:t>。</w:t>
      </w:r>
    </w:p>
    <w:p>
      <w:pPr>
        <w:widowControl w:val="0"/>
        <w:spacing w:before="0" w:beforeAutospacing="0" w:after="0" w:afterAutospacing="0" w:line="600" w:lineRule="exac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SA"/>
        </w:rPr>
        <w:t>本年总收入为</w:t>
      </w:r>
      <w:r>
        <w:rPr>
          <w:rFonts w:hint="eastAsia" w:ascii="宋体" w:hAnsi="宋体" w:cs="宋体"/>
          <w:kern w:val="2"/>
          <w:sz w:val="28"/>
          <w:szCs w:val="28"/>
          <w:lang w:val="en-US" w:eastAsia="zh-CN" w:bidi="ar-SA"/>
        </w:rPr>
        <w:t>162.09</w:t>
      </w:r>
      <w:r>
        <w:rPr>
          <w:rFonts w:hint="eastAsia" w:ascii="宋体" w:hAnsi="宋体" w:eastAsia="宋体" w:cs="宋体"/>
          <w:kern w:val="2"/>
          <w:sz w:val="28"/>
          <w:szCs w:val="28"/>
          <w:lang w:val="en-US" w:eastAsia="zh-CN" w:bidi="ar-SA"/>
        </w:rPr>
        <w:t>万元，比上年同比增加</w:t>
      </w:r>
      <w:r>
        <w:rPr>
          <w:rFonts w:hint="eastAsia" w:ascii="宋体" w:hAnsi="宋体" w:cs="宋体"/>
          <w:kern w:val="2"/>
          <w:sz w:val="28"/>
          <w:szCs w:val="28"/>
          <w:lang w:val="en-US" w:eastAsia="zh-CN" w:bidi="ar-SA"/>
        </w:rPr>
        <w:t>14.76</w:t>
      </w:r>
      <w:r>
        <w:rPr>
          <w:rFonts w:hint="eastAsia" w:ascii="宋体" w:hAnsi="宋体" w:eastAsia="宋体" w:cs="宋体"/>
          <w:kern w:val="2"/>
          <w:sz w:val="28"/>
          <w:szCs w:val="28"/>
          <w:lang w:val="en-US" w:eastAsia="zh-CN" w:bidi="ar-SA"/>
        </w:rPr>
        <w:t>万元，增加</w:t>
      </w:r>
      <w:r>
        <w:rPr>
          <w:rFonts w:hint="eastAsia" w:ascii="宋体" w:hAnsi="宋体" w:cs="宋体"/>
          <w:kern w:val="2"/>
          <w:sz w:val="28"/>
          <w:szCs w:val="28"/>
          <w:lang w:val="en-US" w:eastAsia="zh-CN" w:bidi="ar-SA"/>
        </w:rPr>
        <w:t>10.02</w:t>
      </w:r>
      <w:r>
        <w:rPr>
          <w:rFonts w:hint="eastAsia" w:ascii="宋体" w:hAnsi="宋体" w:eastAsia="宋体" w:cs="宋体"/>
          <w:kern w:val="2"/>
          <w:sz w:val="28"/>
          <w:szCs w:val="28"/>
          <w:lang w:val="en-US" w:eastAsia="zh-CN" w:bidi="ar-SA"/>
        </w:rPr>
        <w:t>%；总支出为</w:t>
      </w:r>
      <w:r>
        <w:rPr>
          <w:rFonts w:hint="eastAsia" w:ascii="宋体" w:hAnsi="宋体" w:cs="宋体"/>
          <w:kern w:val="2"/>
          <w:sz w:val="28"/>
          <w:szCs w:val="28"/>
          <w:lang w:val="en-US" w:eastAsia="zh-CN" w:bidi="ar-SA"/>
        </w:rPr>
        <w:t>162.09</w:t>
      </w:r>
      <w:r>
        <w:rPr>
          <w:rFonts w:hint="eastAsia" w:ascii="宋体" w:hAnsi="宋体" w:eastAsia="宋体" w:cs="宋体"/>
          <w:kern w:val="2"/>
          <w:sz w:val="28"/>
          <w:szCs w:val="28"/>
          <w:lang w:val="en-US" w:eastAsia="zh-CN" w:bidi="ar-SA"/>
        </w:rPr>
        <w:t>万元，比上年同比增加</w:t>
      </w:r>
      <w:r>
        <w:rPr>
          <w:rFonts w:hint="eastAsia" w:ascii="宋体" w:hAnsi="宋体" w:cs="宋体"/>
          <w:kern w:val="2"/>
          <w:sz w:val="28"/>
          <w:szCs w:val="28"/>
          <w:lang w:val="en-US" w:eastAsia="zh-CN" w:bidi="ar-SA"/>
        </w:rPr>
        <w:t>14.76</w:t>
      </w:r>
      <w:r>
        <w:rPr>
          <w:rFonts w:hint="eastAsia" w:ascii="宋体" w:hAnsi="宋体" w:eastAsia="宋体" w:cs="宋体"/>
          <w:kern w:val="2"/>
          <w:sz w:val="28"/>
          <w:szCs w:val="28"/>
          <w:lang w:val="en-US" w:eastAsia="zh-CN" w:bidi="ar-SA"/>
        </w:rPr>
        <w:t>万元，增加</w:t>
      </w:r>
      <w:r>
        <w:rPr>
          <w:rFonts w:hint="eastAsia" w:ascii="宋体" w:hAnsi="宋体" w:cs="宋体"/>
          <w:kern w:val="2"/>
          <w:sz w:val="28"/>
          <w:szCs w:val="28"/>
          <w:lang w:val="en-US" w:eastAsia="zh-CN" w:bidi="ar-SA"/>
        </w:rPr>
        <w:t>10.02</w:t>
      </w:r>
      <w:r>
        <w:rPr>
          <w:rFonts w:hint="eastAsia" w:ascii="宋体" w:hAnsi="宋体" w:eastAsia="宋体" w:cs="宋体"/>
          <w:kern w:val="2"/>
          <w:sz w:val="28"/>
          <w:szCs w:val="28"/>
          <w:lang w:val="en-US" w:eastAsia="zh-CN" w:bidi="ar-SA"/>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numPr>
          <w:ilvl w:val="0"/>
          <w:numId w:val="0"/>
        </w:numPr>
        <w:spacing w:line="600" w:lineRule="exact"/>
        <w:ind w:firstLine="560" w:firstLineChars="200"/>
        <w:rPr>
          <w:rFonts w:hint="eastAsia" w:ascii="宋体" w:hAnsi="宋体" w:cs="仿宋_GB2312"/>
          <w:sz w:val="28"/>
          <w:szCs w:val="28"/>
        </w:rPr>
      </w:pPr>
      <w:r>
        <w:rPr>
          <w:rFonts w:hint="eastAsia" w:ascii="宋体" w:hAnsi="宋体" w:eastAsia="宋体" w:cs="宋体"/>
          <w:sz w:val="28"/>
          <w:szCs w:val="28"/>
          <w:lang w:val="en-US" w:eastAsia="zh-CN"/>
        </w:rPr>
        <w:t>20</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年，县总工会财政拨款支出主要用于</w:t>
      </w:r>
      <w:r>
        <w:rPr>
          <w:rFonts w:hint="eastAsia" w:ascii="宋体" w:hAnsi="宋体" w:cs="宋体"/>
          <w:sz w:val="28"/>
          <w:szCs w:val="28"/>
          <w:lang w:val="en-US" w:eastAsia="zh-CN"/>
        </w:rPr>
        <w:t>群众团体事务</w:t>
      </w:r>
      <w:r>
        <w:rPr>
          <w:rFonts w:hint="eastAsia" w:ascii="宋体" w:hAnsi="宋体" w:eastAsia="宋体" w:cs="宋体"/>
          <w:sz w:val="28"/>
          <w:szCs w:val="28"/>
          <w:lang w:val="en-US" w:eastAsia="zh-CN"/>
        </w:rPr>
        <w:t>以及</w:t>
      </w:r>
      <w:r>
        <w:rPr>
          <w:rFonts w:hint="eastAsia" w:ascii="宋体" w:hAnsi="宋体" w:cs="宋体"/>
          <w:sz w:val="28"/>
          <w:szCs w:val="28"/>
          <w:lang w:val="en-US" w:eastAsia="zh-CN"/>
        </w:rPr>
        <w:t>其他各项工作</w:t>
      </w:r>
      <w:r>
        <w:rPr>
          <w:rFonts w:hint="eastAsia" w:ascii="宋体" w:hAnsi="宋体" w:eastAsia="宋体" w:cs="宋体"/>
          <w:sz w:val="28"/>
          <w:szCs w:val="28"/>
          <w:lang w:val="en-US" w:eastAsia="zh-CN"/>
        </w:rPr>
        <w:t>任务</w:t>
      </w:r>
      <w:r>
        <w:rPr>
          <w:rFonts w:hint="eastAsia" w:ascii="宋体" w:hAnsi="宋体" w:cs="宋体"/>
          <w:sz w:val="28"/>
          <w:szCs w:val="28"/>
          <w:lang w:val="en-US" w:eastAsia="zh-CN"/>
        </w:rPr>
        <w:t>的开展</w:t>
      </w:r>
      <w:r>
        <w:rPr>
          <w:rFonts w:hint="eastAsia" w:ascii="宋体" w:hAnsi="宋体" w:eastAsia="宋体" w:cs="宋体"/>
          <w:sz w:val="28"/>
          <w:szCs w:val="28"/>
          <w:lang w:val="en-US" w:eastAsia="zh-CN"/>
        </w:rPr>
        <w:t>。</w:t>
      </w:r>
      <w:r>
        <w:rPr>
          <w:rFonts w:hint="eastAsia" w:ascii="宋体" w:hAnsi="宋体" w:eastAsia="宋体" w:cs="宋体"/>
          <w:sz w:val="28"/>
          <w:szCs w:val="28"/>
        </w:rPr>
        <w:t>本年度实际收到的一般</w:t>
      </w:r>
      <w:r>
        <w:rPr>
          <w:rFonts w:hint="eastAsia" w:ascii="宋体" w:hAnsi="宋体" w:cs="宋体"/>
          <w:sz w:val="28"/>
          <w:szCs w:val="28"/>
          <w:lang w:eastAsia="zh-CN"/>
        </w:rPr>
        <w:t>公共</w:t>
      </w:r>
      <w:r>
        <w:rPr>
          <w:rFonts w:hint="eastAsia" w:ascii="宋体" w:hAnsi="宋体" w:eastAsia="宋体" w:cs="宋体"/>
          <w:sz w:val="28"/>
          <w:szCs w:val="28"/>
        </w:rPr>
        <w:t>预算财政拨款收入</w:t>
      </w:r>
      <w:r>
        <w:rPr>
          <w:rFonts w:hint="eastAsia" w:ascii="宋体" w:hAnsi="宋体" w:cs="宋体"/>
          <w:sz w:val="28"/>
          <w:szCs w:val="28"/>
          <w:lang w:val="en-US" w:eastAsia="zh-CN"/>
        </w:rPr>
        <w:t>162.09</w:t>
      </w:r>
      <w:r>
        <w:rPr>
          <w:rFonts w:hint="eastAsia" w:ascii="宋体" w:hAnsi="宋体" w:eastAsia="宋体" w:cs="宋体"/>
          <w:sz w:val="28"/>
          <w:szCs w:val="28"/>
        </w:rPr>
        <w:t>万元，与财政拨款核对相符</w:t>
      </w:r>
      <w:r>
        <w:rPr>
          <w:rFonts w:hint="eastAsia" w:ascii="宋体" w:hAnsi="宋体" w:eastAsia="宋体" w:cs="宋体"/>
          <w:sz w:val="28"/>
          <w:szCs w:val="28"/>
          <w:lang w:val="en-US" w:eastAsia="zh-CN"/>
        </w:rPr>
        <w:t>。</w:t>
      </w:r>
      <w:r>
        <w:rPr>
          <w:rStyle w:val="7"/>
          <w:rFonts w:hint="eastAsia" w:ascii="宋体" w:hAnsi="宋体" w:eastAsia="宋体" w:cs="宋体"/>
          <w:sz w:val="28"/>
          <w:szCs w:val="28"/>
        </w:rPr>
        <w:t>支出决算总额为</w:t>
      </w:r>
      <w:r>
        <w:rPr>
          <w:rStyle w:val="7"/>
          <w:rFonts w:hint="eastAsia" w:ascii="宋体" w:hAnsi="宋体" w:cs="宋体"/>
          <w:sz w:val="28"/>
          <w:szCs w:val="28"/>
          <w:lang w:val="en-US" w:eastAsia="zh-CN"/>
        </w:rPr>
        <w:t>162.09</w:t>
      </w:r>
      <w:r>
        <w:rPr>
          <w:rStyle w:val="7"/>
          <w:rFonts w:hint="eastAsia" w:ascii="宋体" w:hAnsi="宋体" w:eastAsia="宋体" w:cs="宋体"/>
          <w:sz w:val="28"/>
          <w:szCs w:val="28"/>
        </w:rPr>
        <w:t>万元，其中：一般公共服务支出</w:t>
      </w:r>
      <w:r>
        <w:rPr>
          <w:rStyle w:val="7"/>
          <w:rFonts w:hint="eastAsia" w:ascii="宋体" w:hAnsi="宋体" w:cs="宋体"/>
          <w:sz w:val="28"/>
          <w:szCs w:val="28"/>
          <w:lang w:val="en-US" w:eastAsia="zh-CN"/>
        </w:rPr>
        <w:t>126.43</w:t>
      </w:r>
      <w:r>
        <w:rPr>
          <w:rStyle w:val="7"/>
          <w:rFonts w:hint="eastAsia" w:ascii="宋体" w:hAnsi="宋体" w:eastAsia="宋体" w:cs="宋体"/>
          <w:sz w:val="28"/>
          <w:szCs w:val="28"/>
        </w:rPr>
        <w:t>万元</w:t>
      </w:r>
      <w:r>
        <w:rPr>
          <w:rStyle w:val="7"/>
          <w:rFonts w:hint="eastAsia" w:ascii="宋体" w:hAnsi="宋体" w:cs="宋体"/>
          <w:sz w:val="28"/>
          <w:szCs w:val="28"/>
          <w:lang w:eastAsia="zh-CN"/>
        </w:rPr>
        <w:t>，公共安全支出</w:t>
      </w:r>
      <w:r>
        <w:rPr>
          <w:rStyle w:val="7"/>
          <w:rFonts w:hint="eastAsia" w:ascii="宋体" w:hAnsi="宋体" w:cs="宋体"/>
          <w:sz w:val="28"/>
          <w:szCs w:val="28"/>
          <w:lang w:val="en-US" w:eastAsia="zh-CN"/>
        </w:rPr>
        <w:t>0.2万元</w:t>
      </w:r>
      <w:r>
        <w:rPr>
          <w:rStyle w:val="7"/>
          <w:rFonts w:hint="eastAsia" w:ascii="宋体" w:hAnsi="宋体" w:cs="宋体"/>
          <w:sz w:val="28"/>
          <w:szCs w:val="28"/>
          <w:lang w:eastAsia="zh-CN"/>
        </w:rPr>
        <w:t>，社会保障和就业支出</w:t>
      </w:r>
      <w:r>
        <w:rPr>
          <w:rStyle w:val="7"/>
          <w:rFonts w:hint="eastAsia" w:ascii="宋体" w:hAnsi="宋体" w:cs="宋体"/>
          <w:sz w:val="28"/>
          <w:szCs w:val="28"/>
          <w:lang w:val="en-US" w:eastAsia="zh-CN"/>
        </w:rPr>
        <w:t>35.46万元</w:t>
      </w:r>
      <w:r>
        <w:rPr>
          <w:rStyle w:val="7"/>
          <w:rFonts w:hint="eastAsia" w:ascii="宋体" w:hAnsi="宋体" w:eastAsia="宋体" w:cs="宋体"/>
          <w:sz w:val="28"/>
          <w:szCs w:val="28"/>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与</w:t>
      </w:r>
      <w:r>
        <w:rPr>
          <w:rFonts w:hint="eastAsia" w:ascii="宋体" w:hAnsi="宋体"/>
          <w:sz w:val="28"/>
          <w:szCs w:val="28"/>
          <w:lang w:val="en-US" w:eastAsia="zh-CN"/>
        </w:rPr>
        <w:t>2019年情况相同</w:t>
      </w:r>
      <w:r>
        <w:rPr>
          <w:rFonts w:hint="eastAsia" w:ascii="宋体" w:hAnsi="宋体"/>
          <w:sz w:val="28"/>
          <w:szCs w:val="28"/>
        </w:rPr>
        <w:t>。具体为：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32.46</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sz w:val="28"/>
          <w:szCs w:val="28"/>
          <w:lang w:val="en-US" w:eastAsia="zh-CN"/>
        </w:rPr>
        <w:t>4</w:t>
      </w:r>
      <w:r>
        <w:rPr>
          <w:rFonts w:hint="eastAsia" w:ascii="宋体" w:hAnsi="宋体"/>
          <w:sz w:val="28"/>
          <w:szCs w:val="28"/>
        </w:rPr>
        <w:t>万元，减幅</w:t>
      </w:r>
      <w:r>
        <w:rPr>
          <w:rFonts w:hint="eastAsia" w:ascii="宋体" w:hAnsi="宋体" w:cs="仿宋_GB2312"/>
          <w:sz w:val="28"/>
          <w:szCs w:val="28"/>
          <w:lang w:val="en-US" w:eastAsia="zh-CN"/>
        </w:rPr>
        <w:t>11.6</w:t>
      </w:r>
      <w:r>
        <w:rPr>
          <w:rFonts w:hint="eastAsia" w:ascii="宋体" w:hAnsi="宋体"/>
          <w:sz w:val="28"/>
          <w:szCs w:val="28"/>
        </w:rPr>
        <w:t>%，减少的主要原因是机关运行经费统计口径有所变化</w:t>
      </w:r>
      <w:r>
        <w:rPr>
          <w:rFonts w:hint="eastAsia" w:ascii="宋体" w:hAnsi="宋体"/>
          <w:sz w:val="28"/>
          <w:szCs w:val="28"/>
          <w:lang w:eastAsia="zh-CN"/>
        </w:rPr>
        <w:t>。</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本部门2020年度政府采购支出总额0.39</w:t>
      </w:r>
      <w:bookmarkStart w:id="0" w:name="_GoBack"/>
      <w:bookmarkEnd w:id="0"/>
      <w:r>
        <w:rPr>
          <w:rFonts w:hint="eastAsia" w:ascii="宋体" w:hAnsi="宋体" w:cs="黑体"/>
          <w:sz w:val="28"/>
          <w:szCs w:val="28"/>
          <w:lang w:val="en-US" w:eastAsia="zh-CN"/>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我</w:t>
      </w:r>
      <w:r>
        <w:rPr>
          <w:rFonts w:hint="eastAsia" w:ascii="宋体" w:hAnsi="宋体"/>
          <w:sz w:val="28"/>
          <w:szCs w:val="28"/>
          <w:lang w:eastAsia="zh-CN"/>
        </w:rPr>
        <w:t>单位无</w:t>
      </w:r>
      <w:r>
        <w:rPr>
          <w:rFonts w:hint="eastAsia" w:ascii="宋体" w:hAnsi="宋体"/>
          <w:sz w:val="28"/>
          <w:szCs w:val="28"/>
        </w:rPr>
        <w:t>一般公共预算项目支出</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0</w:t>
      </w:r>
      <w:r>
        <w:rPr>
          <w:rFonts w:hint="eastAsia" w:ascii="宋体" w:hAnsi="宋体"/>
          <w:sz w:val="28"/>
          <w:szCs w:val="28"/>
        </w:rPr>
        <w:t>万元</w:t>
      </w:r>
      <w:r>
        <w:rPr>
          <w:rFonts w:hint="eastAsia" w:ascii="宋体" w:hAnsi="宋体"/>
          <w:sz w:val="28"/>
          <w:szCs w:val="28"/>
          <w:lang w:val="en-US"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4</w:t>
    </w:r>
    <w:r>
      <w:rPr>
        <w:sz w:val="21"/>
        <w:szCs w:val="21"/>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610CA85D"/>
    <w:multiLevelType w:val="singleLevel"/>
    <w:tmpl w:val="610CA85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10386129"/>
    <w:rsid w:val="12E81295"/>
    <w:rsid w:val="13356199"/>
    <w:rsid w:val="28D9231D"/>
    <w:rsid w:val="402078D0"/>
    <w:rsid w:val="4E7E7EEC"/>
    <w:rsid w:val="57DA16B0"/>
    <w:rsid w:val="66E32558"/>
    <w:rsid w:val="7DA647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SA"/>
    </w:rPr>
  </w:style>
  <w:style w:type="character" w:styleId="6">
    <w:name w:val="page number"/>
    <w:basedOn w:val="5"/>
    <w:qFormat/>
    <w:uiPriority w:val="0"/>
  </w:style>
  <w:style w:type="character" w:styleId="7">
    <w:name w:val="Emphasis"/>
    <w:basedOn w:val="5"/>
    <w:qFormat/>
    <w:uiPriority w:val="0"/>
  </w:style>
  <w:style w:type="character" w:customStyle="1" w:styleId="8">
    <w:name w:val="15"/>
    <w:basedOn w:val="5"/>
    <w:uiPriority w:val="0"/>
    <w:rPr>
      <w:rFonts w:hint="default" w:ascii="Times New Roman" w:hAnsi="Times New Roman" w:cs="Times New Roman"/>
    </w:rPr>
  </w:style>
  <w:style w:type="character" w:customStyle="1" w:styleId="9">
    <w:name w:val="10"/>
    <w:basedOn w:val="5"/>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2021-08-06T07:05:39Z</dcterms:modified>
  <dc:title>崇信县总工会2020年度部门决算公开说明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