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jc w:val="center"/>
        <w:rPr>
          <w:rFonts w:hint="eastAsia" w:ascii="仿宋_GB2312" w:hAnsi="仿宋_GB2312" w:eastAsia="仿宋_GB2312" w:cs="仿宋_GB2312"/>
          <w:i w:val="0"/>
          <w:caps w:val="0"/>
          <w:color w:val="333333"/>
          <w:spacing w:val="15"/>
          <w:sz w:val="21"/>
          <w:szCs w:val="21"/>
        </w:rPr>
      </w:pPr>
      <w:bookmarkStart w:id="0" w:name="_GoBack"/>
      <w:r>
        <w:rPr>
          <w:rFonts w:hint="eastAsia" w:ascii="华文中宋" w:hAnsi="华文中宋" w:eastAsia="华文中宋" w:cs="华文中宋"/>
          <w:i w:val="0"/>
          <w:caps w:val="0"/>
          <w:color w:val="auto"/>
          <w:spacing w:val="15"/>
          <w:sz w:val="44"/>
          <w:szCs w:val="44"/>
          <w:shd w:val="clear" w:color="auto" w:fill="auto"/>
          <w:lang w:eastAsia="zh-CN"/>
        </w:rPr>
        <w:t>中华人民共和国疫苗管理法</w:t>
      </w:r>
      <w:bookmarkEnd w:id="0"/>
      <w:r>
        <w:rPr>
          <w:rFonts w:hint="eastAsia" w:ascii="华文中宋" w:hAnsi="华文中宋" w:eastAsia="华文中宋" w:cs="华文中宋"/>
          <w:i w:val="0"/>
          <w:caps w:val="0"/>
          <w:color w:val="auto"/>
          <w:spacing w:val="15"/>
          <w:sz w:val="44"/>
          <w:szCs w:val="44"/>
          <w:shd w:val="clear" w:color="auto" w:fill="auto"/>
        </w:rPr>
        <w:br w:type="textWrapping"/>
      </w:r>
      <w:r>
        <w:rPr>
          <w:rFonts w:hint="eastAsia" w:ascii="仿宋_GB2312" w:hAnsi="仿宋_GB2312" w:eastAsia="仿宋_GB2312" w:cs="仿宋_GB2312"/>
          <w:i w:val="0"/>
          <w:caps w:val="0"/>
          <w:color w:val="auto"/>
          <w:spacing w:val="15"/>
          <w:sz w:val="21"/>
          <w:szCs w:val="21"/>
          <w:shd w:val="clear" w:color="auto" w:fill="auto"/>
        </w:rPr>
        <w:t>第</w:t>
      </w:r>
      <w:r>
        <w:rPr>
          <w:rFonts w:hint="eastAsia" w:ascii="仿宋_GB2312" w:hAnsi="仿宋_GB2312" w:eastAsia="仿宋_GB2312" w:cs="仿宋_GB2312"/>
          <w:i w:val="0"/>
          <w:caps w:val="0"/>
          <w:color w:val="333333"/>
          <w:spacing w:val="15"/>
          <w:sz w:val="21"/>
          <w:szCs w:val="21"/>
          <w:shd w:val="clear" w:fill="EEF2F6"/>
        </w:rPr>
        <w:t>(2019年6月29日第十三届全国人民代表大会常务委员会第十一次会议通过)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jc w:val="center"/>
        <w:rPr>
          <w:rFonts w:hint="eastAsia" w:ascii="微软雅黑" w:hAnsi="微软雅黑" w:eastAsia="微软雅黑" w:cs="微软雅黑"/>
          <w:i w:val="0"/>
          <w:caps w:val="0"/>
          <w:color w:val="333333"/>
          <w:spacing w:val="15"/>
          <w:sz w:val="30"/>
          <w:szCs w:val="30"/>
        </w:rPr>
      </w:pPr>
      <w:r>
        <w:rPr>
          <w:rFonts w:hint="eastAsia" w:ascii="微软雅黑" w:hAnsi="微软雅黑" w:eastAsia="微软雅黑" w:cs="微软雅黑"/>
          <w:i w:val="0"/>
          <w:caps w:val="0"/>
          <w:color w:val="333333"/>
          <w:spacing w:val="15"/>
          <w:sz w:val="30"/>
          <w:szCs w:val="30"/>
          <w:shd w:val="clear" w:fill="EEF2F6"/>
        </w:rPr>
        <w:t>目录</w:t>
      </w:r>
    </w:p>
    <w:tbl>
      <w:tblPr>
        <w:tblStyle w:val="6"/>
        <w:tblpPr w:vertAnchor="text" w:tblpXSpec="left"/>
        <w:tblW w:w="156" w:type="dxa"/>
        <w:tblCellSpacing w:w="0" w:type="dxa"/>
        <w:tblInd w:w="0" w:type="dxa"/>
        <w:shd w:val="clear" w:color="auto" w:fill="EEF2F6"/>
        <w:tblLayout w:type="fixed"/>
        <w:tblCellMar>
          <w:top w:w="0" w:type="dxa"/>
          <w:left w:w="0" w:type="dxa"/>
          <w:bottom w:w="0" w:type="dxa"/>
          <w:right w:w="150" w:type="dxa"/>
        </w:tblCellMar>
      </w:tblPr>
      <w:tblGrid>
        <w:gridCol w:w="156"/>
      </w:tblGrid>
      <w:tr>
        <w:tblPrEx>
          <w:shd w:val="clear" w:color="auto" w:fill="EEF2F6"/>
          <w:tblLayout w:type="fixed"/>
          <w:tblCellMar>
            <w:top w:w="0" w:type="dxa"/>
            <w:left w:w="0" w:type="dxa"/>
            <w:bottom w:w="0" w:type="dxa"/>
            <w:right w:w="150" w:type="dxa"/>
          </w:tblCellMar>
        </w:tblPrEx>
        <w:trPr>
          <w:tblCellSpacing w:w="0" w:type="dxa"/>
        </w:trPr>
        <w:tc>
          <w:tcPr>
            <w:tcW w:w="156" w:type="dxa"/>
            <w:shd w:val="clear" w:color="auto" w:fill="EEF2F6"/>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2"/>
                <w:szCs w:val="22"/>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第二章 疫苗研制和注册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第三章 疫苗生产和批签发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第四章 疫苗流通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第五章 预防接种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第六章 异常反应监测和处理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第七章 疫苗上市后管理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第八章 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第九章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第十章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r>
        <w:rPr>
          <w:rFonts w:hint="eastAsia" w:ascii="微软雅黑" w:hAnsi="微软雅黑" w:eastAsia="微软雅黑" w:cs="微软雅黑"/>
          <w:i w:val="0"/>
          <w:caps w:val="0"/>
          <w:color w:val="333333"/>
          <w:spacing w:val="15"/>
          <w:sz w:val="22"/>
          <w:szCs w:val="22"/>
          <w:shd w:val="clear" w:fill="EEF2F6"/>
        </w:rPr>
        <w:t>　　</w:t>
      </w:r>
      <w:r>
        <w:rPr>
          <w:rFonts w:hint="eastAsia" w:ascii="微软雅黑" w:hAnsi="微软雅黑" w:eastAsia="微软雅黑" w:cs="微软雅黑"/>
          <w:i w:val="0"/>
          <w:caps w:val="0"/>
          <w:color w:val="333333"/>
          <w:spacing w:val="15"/>
          <w:sz w:val="22"/>
          <w:szCs w:val="22"/>
          <w:shd w:val="clear" w:fill="EEF2F6"/>
          <w:lang w:val="en-US" w:eastAsia="zh-CN"/>
        </w:rPr>
        <w:t xml:space="preserve">     </w:t>
      </w:r>
      <w:r>
        <w:rPr>
          <w:rFonts w:hint="eastAsia" w:ascii="微软雅黑" w:hAnsi="微软雅黑" w:eastAsia="微软雅黑" w:cs="微软雅黑"/>
          <w:i w:val="0"/>
          <w:caps w:val="0"/>
          <w:color w:val="333333"/>
          <w:spacing w:val="15"/>
          <w:sz w:val="22"/>
          <w:szCs w:val="22"/>
          <w:shd w:val="clear" w:fill="EEF2F6"/>
        </w:rPr>
        <w:t>第十一章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shd w:val="clear" w:fill="EEF2F6"/>
        </w:rPr>
      </w:pPr>
      <w:r>
        <w:rPr>
          <w:rFonts w:hint="eastAsia" w:ascii="微软雅黑" w:hAnsi="微软雅黑" w:eastAsia="微软雅黑" w:cs="微软雅黑"/>
          <w:i w:val="0"/>
          <w:caps w:val="0"/>
          <w:color w:val="333333"/>
          <w:spacing w:val="15"/>
          <w:sz w:val="22"/>
          <w:szCs w:val="22"/>
          <w:shd w:val="clear" w:fill="EEF2F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shd w:val="clear" w:fill="EEF2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shd w:val="clear" w:fill="EEF2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shd w:val="clear" w:fill="EEF2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shd w:val="clear" w:fill="EEF2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shd w:val="clear" w:fill="EEF2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shd w:val="clear" w:fill="EEF2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ind w:left="0" w:right="0" w:firstLine="0"/>
        <w:rPr>
          <w:rFonts w:hint="eastAsia" w:ascii="微软雅黑" w:hAnsi="微软雅黑" w:eastAsia="微软雅黑" w:cs="微软雅黑"/>
          <w:i w:val="0"/>
          <w:caps w:val="0"/>
          <w:color w:val="333333"/>
          <w:spacing w:val="15"/>
          <w:sz w:val="22"/>
          <w:szCs w:val="2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ascii="微软雅黑" w:hAnsi="微软雅黑" w:eastAsia="微软雅黑" w:cs="微软雅黑"/>
          <w:b/>
          <w:bCs/>
          <w:i w:val="0"/>
          <w:caps w:val="0"/>
          <w:color w:val="auto"/>
          <w:spacing w:val="15"/>
          <w:sz w:val="22"/>
          <w:szCs w:val="22"/>
          <w:shd w:val="clear" w:color="auto" w:fill="auto"/>
        </w:rPr>
      </w:pPr>
      <w:r>
        <w:rPr>
          <w:rFonts w:hint="eastAsia" w:ascii="微软雅黑" w:hAnsi="微软雅黑" w:eastAsia="微软雅黑" w:cs="微软雅黑"/>
          <w:b/>
          <w:bCs/>
          <w:i w:val="0"/>
          <w:caps w:val="0"/>
          <w:color w:val="auto"/>
          <w:spacing w:val="15"/>
          <w:sz w:val="22"/>
          <w:szCs w:val="22"/>
          <w:shd w:val="clear" w:color="auto" w:fill="auto"/>
          <w:lang w:eastAsia="zh-CN"/>
        </w:rPr>
        <w:t>第</w:t>
      </w:r>
      <w:r>
        <w:rPr>
          <w:rFonts w:hint="eastAsia" w:ascii="微软雅黑" w:hAnsi="微软雅黑" w:eastAsia="微软雅黑" w:cs="微软雅黑"/>
          <w:b/>
          <w:bCs/>
          <w:i w:val="0"/>
          <w:caps w:val="0"/>
          <w:color w:val="auto"/>
          <w:spacing w:val="15"/>
          <w:sz w:val="22"/>
          <w:szCs w:val="22"/>
          <w:shd w:val="clear" w:color="auto" w:fill="auto"/>
        </w:rPr>
        <w:t>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第一条 为了加强疫苗管理，保证疫苗质量和供应，规范预防接种，促进疫苗行业发展，保障公众健康，维护公共卫生安全，制定本法。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第二条 在中华人民共和国境内从事疫苗研制、生产、流通和预防接种及其监督管理活动，适用本法。本法未作规定的，适用《中华人民共和国药品管理法》、《中华人民共和国传染病防治法》等法律、行政法规的规定。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本法所称疫苗，是指为预防、控制疾病的发生、流行，用于人体免疫接种的预防性生物制品，包括免疫规划疫苗和非免疫规划疫苗。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第三条 国家对疫苗实行最严格的管理制度，坚持安全第一、风险管理、全程管控、科学监管、社会共治。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第四条 国家坚持疫苗产品的战略性和公益性。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国家支持疫苗基础研究和应用研究，促进疫苗研制和创新，将预防、控制重大疾病的疫苗研制、生产和储备纳入国家战略。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国家制定疫苗行业发展规划和产业政策，支持疫苗产业发展和结构优化，鼓励疫苗生产规模化、集约化，不断提升疫苗生产工艺和质量水平。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第五条 疫苗上市许可持有人应当加强疫苗全生命周期质量管理，对疫苗的安全性、有效性和质量可控性负责。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从事疫苗研制、生产、流通和预防接种活动的单位和个人，应当遵守法律、法规、规章、标准和规范，保证全过程信息真实、准确、完整和可追溯，依法承担责任，接受社会监督。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第六条 国家实行免疫规划制度。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居住在中国境内的居民，依法享有接种免疫规划疫苗的权利，履行接种免疫规划疫苗的义务。政府免费向居民提供免疫规划疫苗。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县级以上人民政府及其有关部门应当保障适龄儿童接种免疫规划疫苗。监护人应当依法保证适龄儿童按时接种免疫规划疫苗。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第七条 县级以上人民政府应当将疫苗安全工作和预防接种工作纳入本级国民经济和社会发展规划，加强疫苗监督管理能力建设，建立健全疫苗监督管理工作机制。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县级以上地方人民政府对本行政区域疫苗监督管理工作负责，统一领导、组织、协调本行政区域疫苗监督管理工作。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第八条 国务院药品监督管理部门负责全国疫苗监督管理工作。国务院卫生健康主管部门负责全国预防接种监督管理工作。国务院其他有关部门在各自职责范围内负责与疫苗有关的监督管理工作。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第九条 国务院和省、自治区、直辖市人民政府建立部门协调机制，统筹协调疫苗监督管理有关工作，定期分析疫苗安全形势，加强疫苗监督管理，保障疫苗供应。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第十条 国家实行疫苗全程电子追溯制度。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国务院药品监督管理部门会同国务院卫生健康主管部门制定统一的疫苗追溯标准和规范，建立全国疫苗电子追溯协同平台，整合疫苗生产、流通和预防接种全过程追溯信息，实现疫苗可追溯。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疫苗上市许可持有人应当建立疫苗电子追溯系统，与全国疫苗电子追溯协同平台相衔接，实现生产、流通和预防接种全过程最小包装单位疫苗可追溯、可核查。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疾病预防控制机构、接种单位应当依法如实记录疫苗流通、预防接种等情况，并按照规定向全国疫苗电子追溯协同平台提供追溯信息。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第十一条 疫苗研制、生产、检验等过程中应当建立健全生物安全管理制度，严格控制生物安全风险，加强菌毒株等病原微生物的生物安全管理，保护操作人员和公众的健康，保证菌毒株等病原微生物用途合法、正当。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疫苗研制、生产、检验等使用的菌毒株和细胞株，应当明确历史、生物学特征、代次，建立详细档案，保证来源合法、清晰、可追溯；来源不明的，不得使用。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第十二条 各级人民政府及其有关部门、疾病预防控制机构、接种单位、疫苗上市许可持有人和疫苗行业协会等应当通过全国儿童预防接种日等活动定期开展疫苗安全法律、法规以及预防接种知识等的宣传教育、普及工作。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新闻媒体应当开展疫苗安全法律、法规以及预防接种知识等的公益宣传，并对疫苗违法行为进行舆论监督。有关疫苗的宣传报道应当全面、科学、客观、公正。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第十三条 疫苗行业协会应当加强行业自律，建立健全行业规范，推动行业诚信体系建设，引导和督促会员依法开展生产经营等活动。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b/>
          <w:bCs/>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w:t>
      </w:r>
      <w:r>
        <w:rPr>
          <w:rFonts w:hint="eastAsia" w:ascii="微软雅黑" w:hAnsi="微软雅黑" w:eastAsia="微软雅黑" w:cs="微软雅黑"/>
          <w:b/>
          <w:bCs/>
          <w:i w:val="0"/>
          <w:caps w:val="0"/>
          <w:color w:val="auto"/>
          <w:spacing w:val="15"/>
          <w:sz w:val="22"/>
          <w:szCs w:val="22"/>
          <w:shd w:val="clear" w:color="auto" w:fill="auto"/>
        </w:rPr>
        <w:t>第二章 疫苗研制和注册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第十四条 国家根据疾病流行情况、人群免疫状况等因素，制定相关研制规划，安排必要资金，支持多联多价等新型疫苗的研制。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国家组织疫苗上市许可持有人、科研单位、医疗卫生机构联合攻关，研制疾病预防、控制急需的疫苗。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第十五条 国家鼓励疫苗上市许可持有人加大研制和创新资金投入，优化生产工艺，提升质量控制水平，推动疫苗技术进步。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第十六条 开展疫苗临床试验，应当经国务院药品监督管理部门依法批准。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疫苗临床试验应当由符合国务院药品监督管理部门和国务院卫生健康主管部门规定条件的三级医疗机构或者省级以上疾病预防控制机构实施或者组织实施。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国家鼓励符合条件的医疗机构、疾病预防控制机构等依法开展疫苗临床试验。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第十七条 疫苗临床试验申办者应当制定临床试验方案，建立临床试验安全监测与评价制度，审慎选择受试者，合理设置受试者群体和年龄组，并根据风险程度采取有效措施，保护受试者合法权益。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第十八条 开展疫苗临床试验，应当取得受试者的书面知情同意；受试者为无民事行为能力人的，应当取得其监护人的书面知情同意；受试者为限制民事行为能力人的，应当取得本人及其监护人的书面知情同意。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第十九条 在中国境内上市的疫苗应当经国务院药品监督管理部门批准，取得药品注册证书；申请疫苗注册，应当提供真实、充分、可靠的数据、资料和样品。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对疾病预防、控制急需的疫苗和创新疫苗，国务院药品监督管理部门应当予以优先审评审批。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第二十条 应对重大突发公共卫生事件急需的疫苗或者国务院卫生健康主管部门认定急需的其他疫苗，经评估获益大于风险的，国务院药品监督管理部门可以附条件批准疫苗注册申请。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第二十一条 国务院药品监督管理部门在批准疫苗注册申请时，对疫苗的生产工艺、质量控制标准和说明书、标签予以核准。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国务院药品监督管理部门应当在其网站上及时公布疫苗说明书、标签内容。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w:t>
      </w:r>
      <w:r>
        <w:rPr>
          <w:rFonts w:hint="eastAsia" w:ascii="微软雅黑" w:hAnsi="微软雅黑" w:eastAsia="微软雅黑" w:cs="微软雅黑"/>
          <w:b/>
          <w:bCs/>
          <w:i w:val="0"/>
          <w:caps w:val="0"/>
          <w:color w:val="auto"/>
          <w:spacing w:val="15"/>
          <w:sz w:val="22"/>
          <w:szCs w:val="22"/>
          <w:shd w:val="clear" w:color="auto" w:fill="auto"/>
        </w:rPr>
        <w:t>第三章 疫苗生产和批签发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第二十二条 国家对疫苗生产实行严格准入制度。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从事疫苗生产活动，应当经省级以上人民政府药品监督管理部门批准，取得药品生产许可证。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从事疫苗生产活动，除符合《中华人民共和国药品管理法》规定的从事药品生产活动的条件外，还应当具备下列条件：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(一)具备适度规模和足够的产能储备；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(二)具有保证生物安全的制度和设施、设备；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(三)符合疾病预防、控制需要。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疫苗上市许可持有人应当具备疫苗生产能力；超出疫苗生产能力确需委托生产的，应当经国务院药品监督管理部门批准。接受委托生产的，应当遵守本法规定和国家有关规定，保证疫苗质量。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第二十三条 疫苗上市许可持有人的法定代表人、主要负责人应当具有良好的信用记录，生产管理负责人、质量管理负责人、质量受权人等关键岗位人员应当具有相关专业背景和从业经历。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疫苗上市许可持有人应当加强对前款规定人员的培训和考核，及时将其任职和变更情况向省、自治区、直辖市人民政府药品监督管理部门报告。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第二十四条 疫苗应当按照经核准的生产工艺和质量控制标准进行生产和检验，生产全过程应当符合药品生产质量管理规范的要求。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疫苗上市许可持有人应当按照规定对疫苗生产全过程和疫苗质量进行审核、检验。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第二十五条 疫苗上市许可持有人应当建立完整的生产质量管理体系，持续加强偏差管理，采用信息化手段如实记录生产、检验过程中形成的所有数据，确保生产全过程持续符合法定要求。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第二十六条 国家实行疫苗批签发制度。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每批疫苗销售前或者进口时，应当经国务院药品监督管理部门指定的批签发机构按照相关技术要求进行审核、检验。符合要求的，发给批签发证明；不符合要求的，发给不予批签发通知书。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不予批签发的疫苗不得销售，并应当由省、自治区、直辖市人民政府药品监督管理部门监督销毁；不予批签发的进口疫苗应当由口岸所在地药品监督管理部门监督销毁或者依法进行其他处理。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国务院药品监督管理部门、批签发机构应当及时公布上市疫苗批签发结果，供公众查询。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第二十七条 申请疫苗批签发应当按照规定向批签发机构提供批生产及检验记录摘要等资料和同批号产品等样品。进口疫苗还应当提供原产地证明、批签发证明；在原产地免予批签发的，应当提供免予批签发证明。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第二十八条 预防、控制传染病疫情或者应对突发事件急需的疫苗，经国务院药品监督管理部门批准，免予批签发。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第二十九条 疫苗批签发应当逐批进行资料审核和抽样检验。疫苗批签发检验项目和检验频次应当根据疫苗质量风险评估情况进行动态调整。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对疫苗批签发申请资料或者样品的真实性有疑问，或者存在其他需要进一步核实的情况的，批签发机构应当予以核实，必要时应当采用现场抽样检验等方式组织开展现场核实。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第三十条 批签发机构在批签发过程中发现疫苗存在重大质量风险的，应当及时向国务院药品监督管理部门和省、自治区、直辖市人民政府药品监督管理部门报告。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第三十一条 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w:t>
      </w:r>
      <w:r>
        <w:rPr>
          <w:rFonts w:hint="eastAsia" w:ascii="微软雅黑" w:hAnsi="微软雅黑" w:eastAsia="微软雅黑" w:cs="微软雅黑"/>
          <w:b/>
          <w:bCs/>
          <w:i w:val="0"/>
          <w:caps w:val="0"/>
          <w:color w:val="auto"/>
          <w:spacing w:val="15"/>
          <w:sz w:val="22"/>
          <w:szCs w:val="22"/>
          <w:shd w:val="clear" w:color="auto" w:fill="auto"/>
        </w:rPr>
        <w:t>第四章 疫苗流通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第三十二条 国家免疫规划疫苗由国务院卫生健康主管部门会同国务院财政部门等组织集中招标或者统一谈判，形成并公布中标价格或者成交价格，各省、自治区、直辖市实行统一采购。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国家免疫规划疫苗以外的其他免疫规划疫苗、非免疫规划疫苗由各省、自治区、直辖市通过省级公共资源交易平台组织采购。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第三十三条 疫苗的价格由疫苗上市许可持有人依法自主合理制定。疫苗的价格水平、差价率、利润率应当保持在合理幅度。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第三十四条 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第三十五条 疫苗上市许可持有人应当按照采购合同约定，向疾病预防控制机构供应疫苗。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疾病预防控制机构应当按照规定向接种单位供应疫苗。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疾病预防控制机构以外的单位和个人不得向接种单位供应疫苗，接种单位不得接收该疫苗。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第三十六条 疫苗上市许可持有人应当按照采购合同约定，向疾病预防控制机构或者疾病预防控制机构指定的接种单位配送疫苗。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疫苗上市许可持有人、疾病预防控制机构自行配送疫苗应当具备疫苗冷链储存、运输条件，也可以委托符合条件的疫苗配送单位配送疫苗。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疾病预防控制机构配送非免疫规划疫苗可以收取储存、运输费用，具体办法由国务院财政部门会同国务院价格主管部门制定，收费标准由省、自治区、直辖市人民政府价格主管部门会同财政部门制定。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第三十七条 疾病预防控制机构、接种单位、疫苗上市许可持有人、疫苗配送单位应当遵守疫苗储存、运输管理规范，保证疫苗质量。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疫苗在储存、运输全过程中应当处于规定的温度环境，冷链储存、运输应当符合要求，并定时监测、记录温度。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疫苗储存、运输管理规范由国务院药品监督管理部门、国务院卫生健康主管部门共同制定。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第三十八条 疫苗上市许可持有人在销售疫苗时，应当提供加盖其印章的批签发证明复印件或者电子文件；销售进口疫苗的，还应当提供加盖其印章的进口药品通关单复印件或者电子文件。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疾病预防控制机构、接种单位在接收或者购进疫苗时，应当索取前款规定的证明文件，并保存至疫苗有效期满后不少于五年备查。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第三十九条 疫苗上市许可持有人应当按照规定，建立真实、准确、完整的销售记录，并保存至疫苗有效期满后不少于五年备查。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疾病预防控制机构、接种单位、疫苗配送单位应当按照规定，建立真实、准确、完整的接收、购进、储存、配送、供应记录，并保存至疫苗有效期满后不少于五年备查。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疾病预防控制机构、接种单位接收或者购进疫苗时，应当索取本次运输、储存全过程温度监测记录，并保存至疫苗有效期满后不少于五年备查；对不能提供本次运输、储存全过程温度监测记录或者温度控制不符合要求的，不得接收或者购进，并应当立即向县级以上地方人民政府药品监督管理部门、卫生健康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第四十条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w:t>
      </w:r>
      <w:r>
        <w:rPr>
          <w:rFonts w:hint="eastAsia" w:ascii="微软雅黑" w:hAnsi="微软雅黑" w:eastAsia="微软雅黑" w:cs="微软雅黑"/>
          <w:b/>
          <w:bCs/>
          <w:i w:val="0"/>
          <w:caps w:val="0"/>
          <w:color w:val="auto"/>
          <w:spacing w:val="15"/>
          <w:sz w:val="22"/>
          <w:szCs w:val="22"/>
          <w:shd w:val="clear" w:color="auto" w:fill="auto"/>
        </w:rPr>
        <w:t>第五章 预防接种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第四十一条 国务院卫生健康主管部门制定国家免疫规划；国家免疫规划疫苗种类由国务院卫生健康主管部门会同国务院财政部门拟订，报国务院批准后公布。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国务院卫生健康主管部门建立国家免疫规划专家咨询委员会，并会同国务院财政部门建立国家免疫规划疫苗种类动态调整机制。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省、自治区、直辖市人民政府在执行国家免疫规划时，可以根据本行政区域疾病预防、控制需要，增加免疫规划疫苗种类，报国务院卫生健康主管部门备案并公布。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第四十二条 国务院卫生健康主管部门应当制定、公布预防接种工作规范，强化预防接种规范化管理。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国务院卫生健康主管部门应当制定、公布国家免疫规划疫苗的免疫程序和非免疫规划疫苗的使用指导原则。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省、自治区、直辖市人民政府卫生健康主管部门应当结合本行政区域实际情况制定接种方案，并报国务院卫生健康主管部门备案。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第四十三条 各级疾病预防控制机构应当按照各自职责，开展与预防接种相关的宣传、培训、技术指导、监测、评价、流行病学调查、应急处置等工作。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第四十四条 接种单位应当具备下列条件：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(一)取得医疗机构执业许可证；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(二)具有经过县级人民政府卫生健康主管部门组织的预防接种专业培训并考核合格的医师、护士或者乡村医生；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(三)具有符合疫苗储存、运输管理规范的冷藏设施、设备和冷藏保管制度。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接种单位应当加强内部管理，开展预防接种工作应当遵守预防接种工作规范、免疫程序、疫苗使用指导原则和接种方案。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各级疾病预防控制机构应当加强对接种单位预防接种工作的技术指导和疫苗使用的管理。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第四十五条 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医疗卫生人员在实施接种前，应当按照预防接种工作规范的要求，检查受种者健康状况、核查接种禁忌，查对预防接种证，检查疫苗、注射器的外观、批号、有效期，核对受种者的姓名、年龄和疫苗的品名、规格、剂量、接种部位、接种途径，做到受种者、预防接种证和疫苗信息相一致，确认无误后方可实施接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医疗卫生人员应当对符合接种条件的受种者实施接种。受种者在现场留观期间出现不良反应的，医疗卫生人员应当按照预防接种工作规范的要求，及时采取救治等措施。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第四十六条 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第四十七条 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预防接种实行居住地管理，儿童离开原居住地期间，由现居住地承担预防接种工作的接种单位负责对其实施接种。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预防接种证的格式由国务院卫生健康主管部门规定。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第四十八条 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儿童入托、入学预防接种证查验办法由国务院卫生健康主管部门会同国务院教育行政部门制定。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第四十九条 接种单位接种免疫规划疫苗不得收取任何费用。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接种单位接种非免疫规划疫苗，除收取疫苗费用外，还可以收取接种服务费。接种服务费的收费标准由省、自治区、直辖市人民政府价格主管部门会同财政部门制定。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第五十条 县级以上地方人民政府卫生健康主管部门根据传染病监测和预警信息，为预防、控制传染病暴发、流行，报经本级人民政府决定，并报省级以上人民政府卫生健康主管部门备案，可以在本行政区域进行群体性预防接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需要在全国范围或者跨省、自治区、直辖市范围内进行群体性预防接种的，应当由国务院卫生健康主管部门决定。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作出群体性预防接种决定的县级以上地方人民政府或者国务院卫生健康主管部门应当组织有关部门做好人员培训、宣传教育、物资调用等工作。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任何单位和个人不得擅自进行群体性预防接种。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第五十一条 传染病暴发、流行时，县级以上地方人民政府或者其卫生健康主管部门需要采取应急接种措施的，依照法律、行政法规的规定执行。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b/>
          <w:bCs/>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w:t>
      </w:r>
      <w:r>
        <w:rPr>
          <w:rFonts w:hint="eastAsia" w:ascii="微软雅黑" w:hAnsi="微软雅黑" w:eastAsia="微软雅黑" w:cs="微软雅黑"/>
          <w:b/>
          <w:bCs/>
          <w:i w:val="0"/>
          <w:caps w:val="0"/>
          <w:color w:val="auto"/>
          <w:spacing w:val="15"/>
          <w:sz w:val="22"/>
          <w:szCs w:val="22"/>
          <w:shd w:val="clear" w:color="auto" w:fill="auto"/>
        </w:rPr>
        <w:t>第六章 异常反应监测和处理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第五十二条 预防接种异常反应，是指合格的疫苗在实施规范接种过程中或者实施规范接种后造成受种者机体组织器官、功能损害，相关各方均无过错的药品不良反应。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下列情形不属于预防接种异常反应：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(一)因疫苗本身特性引起的接种后一般反应；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(二)因疫苗质量问题给受种者造成的损害；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(三)因接种单位违反预防接种工作规范、免疫程序、疫苗使用指导原则、接种方案给受种者造成的损害；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(四)受种者在接种时正处于某种疾病的潜伏期或者前驱期，接种后偶合发病；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(五)受种者有疫苗说明书规定的接种禁忌，在接种前受种者或者其监护人未如实提供受种者的健康状况和接种禁忌等情况，接种后受种者原有疾病急性复发或者病情加重；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(六)因心理因素发生的个体或者群体的心因性反应。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第五十三条 国家加强预防接种异常反应监测。预防接种异常反应监测方案由国务院卫生健康主管部门会同国务院药品监督管理部门制定。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第五十四条 接种单位、医疗机构等发现疑似预防接种异常反应的，应当按照规定向疾病预防控制机构报告。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第五十五条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第五十六条 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接种免疫规划疫苗所需的补偿费用，由省、自治区、直辖市人民政府财政部门在预防接种经费中安排；接种非免疫规划疫苗所需的补偿费用，由相关疫苗上市许可持有人承担。国家鼓励通过商业保险等多种形式对预防接种异常反应受种者予以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预防接种异常反应补偿应当及时、便民、合理。预防接种异常反应补偿范围、标准、程序由国务院规定，省、自治区、直辖市制定具体实施办法。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b/>
          <w:bCs/>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w:t>
      </w:r>
      <w:r>
        <w:rPr>
          <w:rFonts w:hint="eastAsia" w:ascii="微软雅黑" w:hAnsi="微软雅黑" w:eastAsia="微软雅黑" w:cs="微软雅黑"/>
          <w:b/>
          <w:bCs/>
          <w:i w:val="0"/>
          <w:caps w:val="0"/>
          <w:color w:val="auto"/>
          <w:spacing w:val="15"/>
          <w:sz w:val="22"/>
          <w:szCs w:val="22"/>
          <w:shd w:val="clear" w:color="auto" w:fill="auto"/>
        </w:rPr>
        <w:t>第七章 疫苗上市后管理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第五十七条 疫苗上市许可持有人应当建立健全疫苗全生命周期质量管理体系，制定并实施疫苗上市后风险管理计划，开展疫苗上市后研究，对疫苗的安全性、有效性和质量可控性进行进一步确证。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第五十八条 疫苗上市许可持有人应当对疫苗进行质量跟踪分析，持续提升质量控制标准，改进生产工艺，提高生产工艺稳定性。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第五十九条 疫苗上市许可持有人应当根据疫苗上市后研究、预防接种异常反应等情况持续更新说明书、标签，并按照规定申请核准或者备案。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国务院药品监督管理部门应当在其网站上及时公布更新后的疫苗说明书、标签内容。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第六十条 疫苗上市许可持有人应当建立疫苗质量回顾分析和风险报告制度，每年将疫苗生产流通、上市后研究、风险管理等情况按照规定如实向国务院药品监督管理部门报告。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第六十一条 国务院药品监督管理部门可以根据实际情况，责令疫苗上市许可持有人开展上市后评价或者直接组织开展上市后评价。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对预防接种异常反应严重或者其他原因危害人体健康的疫苗，国务院药品监督管理部门应当注销该疫苗的药品注册证书。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第六十二条 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b/>
          <w:bCs/>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w:t>
      </w:r>
      <w:r>
        <w:rPr>
          <w:rFonts w:hint="eastAsia" w:ascii="微软雅黑" w:hAnsi="微软雅黑" w:eastAsia="微软雅黑" w:cs="微软雅黑"/>
          <w:b/>
          <w:bCs/>
          <w:i w:val="0"/>
          <w:caps w:val="0"/>
          <w:color w:val="auto"/>
          <w:spacing w:val="15"/>
          <w:sz w:val="22"/>
          <w:szCs w:val="22"/>
          <w:shd w:val="clear" w:color="auto" w:fill="auto"/>
        </w:rPr>
        <w:t>第八章 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第六十三条 县级以上人民政府应当将疫苗安全工作、购买免疫规划疫苗和预防接种工作以及信息化建设等所需经费纳入本级政府预算，保证免疫规划制度的实施。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县级人民政府按照国家有关规定对从事预防接种工作的乡村医生和其他基层医疗卫生人员给予补助。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国家根据需要对经济欠发达地区的预防接种工作给予支持。省、自治区、直辖市人民政府和设区的市级人民政府应当对经济欠发达地区的县级人民政府开展与预防接种相关的工作给予必要的经费补助。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第六十四条 省、自治区、直辖市人民政府根据本行政区域传染病流行趋势，在国务院卫生健康主管部门确定的传染病预防、控制项目范围内，确定本行政区域与预防接种相关的项目，并保证项目的实施。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第六十五条 国务院卫生健康主管部门根据各省、自治区、直辖市国家免疫规划疫苗使用计划，向疫苗上市许可持有人提供国家免疫规划疫苗需求信息，疫苗上市许可持有人根据疫苗需求信息合理安排生产。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疫苗存在供应短缺风险时，国务院卫生健康主管部门、国务院药品监督管理部门提出建议，国务院工业和信息化主管部门、国务院财政部门应当采取有效措施，保障疫苗生产、供应。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疫苗上市许可持有人应当依法组织生产，保障疫苗供应；疫苗上市许可持有人停止疫苗生产的，应当及时向国务院药品监督管理部门或者省、自治区、直辖市人民政府药品监督管理部门报告。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第六十六条 国家将疫苗纳入战略物资储备，实行中央和省级两级储备。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第六十七条 各级财政安排用于预防接种的经费应当专款专用，任何单位和个人不得挪用、挤占。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有关单位和个人使用预防接种的经费应当依法接受审计机关的审计监督。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第六十八条 国家实行疫苗责任强制保险制度。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疫苗上市许可持有人应当按照规定投保疫苗责任强制保险。因疫苗质量问题造成受种者损害的，保险公司在承保的责任限额内予以赔付。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疫苗责任强制保险制度的具体实施办法，由国务院药品监督管理部门会同国务院卫生健康主管部门、保险监督管理机构等制定。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第六十九条 传染病暴发、流行时，相关疫苗上市许可持有人应当及时生产和供应预防、控制传染病的疫苗。交通运输单位应当优先运输预防、控制传染病的疫苗。县级以上人民政府及其有关部门应当做好组织、协调、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b/>
          <w:bCs/>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w:t>
      </w:r>
      <w:r>
        <w:rPr>
          <w:rFonts w:hint="eastAsia" w:ascii="微软雅黑" w:hAnsi="微软雅黑" w:eastAsia="微软雅黑" w:cs="微软雅黑"/>
          <w:b/>
          <w:bCs/>
          <w:i w:val="0"/>
          <w:caps w:val="0"/>
          <w:color w:val="auto"/>
          <w:spacing w:val="15"/>
          <w:sz w:val="22"/>
          <w:szCs w:val="22"/>
          <w:shd w:val="clear" w:color="auto" w:fill="auto"/>
        </w:rPr>
        <w:t>第九章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第七十条 药品监督管理部门、卫生健康主管部门按照各自职责对疫苗研制、生产、流通和预防接种全过程进行监督管理，监督疫苗上市许可持有人、疾病预防控制机构、接种单位等依法履行义务。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药品监督管理部门依法对疫苗研制、生产、储存、运输以及预防接种中的疫苗质量进行监督检查。卫生健康主管部门依法对免疫规划制度的实施、预防接种活动进行监督检查。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药品监督管理部门应当加强对疫苗上市许可持有人的现场检查；必要时，可以对为疫苗研制、生产、流通等活动提供产品或者服务的单位和个人进行延伸检查；有关单位和个人应当予以配合，不得拒绝和隐瞒。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第七十一条 国家建设中央和省级两级职业化、专业化药品检查员队伍，加强对疫苗的监督检查。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第七十二条 疫苗质量管理存在安全隐患，疫苗上市许可持有人等未及时采取措施消除的，药品监督管理部门可以采取责任约谈、限期整改等措施。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严重违反药品相关质量管理规范的，药品监督管理部门应当责令暂停疫苗生产、销售、配送，立即整改；整改完成后，经药品监督管理部门检查符合要求的，方可恢复生产、销售、配送。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药品监督管理部门应当建立疫苗上市许可持有人及其相关人员信用记录制度，纳入全国信用信息共享平台，按照规定公示其严重失信信息，实施联合惩戒。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第七十三条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未依照前款规定停止生产、销售、配送、使用或者召回疫苗的，县级以上人民政府药品监督管理部门、卫生健康主管部门应当按照各自职责责令停止生产、销售、配送、使用或者召回疫苗。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疫苗上市许可持有人、疾病预防控制机构、接种单位发现存在或者疑似存在质量问题的疫苗，不得瞒报、谎报、缓报、漏报，不得隐匿、伪造、毁灭有关证据。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第七十四条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第七十五条 国务院药品监督管理部门会同国务院卫生健康主管部门等建立疫苗质量、预防接种等信息共享机制。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第七十六条 国家实行疫苗安全信息统一公布制度。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作出必要的解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县级以上人民政府药品监督管理部门发现可能误导公众和社会舆论的疫苗安全信息，应当立即会同卫生健康主管部门及其他有关部门、专业机构、相关疫苗上市许可持有人等进行核实、分析，并及时公布结果。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任何单位和个人不得编造、散布虚假疫苗安全信息。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第七十七条 任何单位和个人有权依法了解疫苗信息，对疫苗监督管理工作提出意见、建议。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第七十八条 县级以上人民政府应当制定疫苗安全事件应急预案，对疫苗安全事件分级、处置组织指挥体系与职责、预防预警机制、处置程序、应急保障措施等作出规定。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疫苗上市许可持有人应当制定疫苗安全事件处置方案，定期检查各项防范措施的落实情况，及时消除安全隐患。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种费用由疫苗上市许可持有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有关单位和个人不得瞒报、谎报、缓报、漏报疫苗安全事件，不得隐匿、伪造、毁灭有关证据。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b/>
          <w:bCs/>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w:t>
      </w:r>
      <w:r>
        <w:rPr>
          <w:rFonts w:hint="eastAsia" w:ascii="微软雅黑" w:hAnsi="微软雅黑" w:eastAsia="微软雅黑" w:cs="微软雅黑"/>
          <w:b/>
          <w:bCs/>
          <w:i w:val="0"/>
          <w:caps w:val="0"/>
          <w:color w:val="auto"/>
          <w:spacing w:val="15"/>
          <w:sz w:val="22"/>
          <w:szCs w:val="22"/>
          <w:shd w:val="clear" w:color="auto" w:fill="auto"/>
        </w:rPr>
        <w:t>第十章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第七十九条 违反本法规定，构成犯罪的，依法从重追究刑事责任。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(一)申请疫苗临床试验、注册、批签发提供虚假数据、资料、样品或者有其他欺骗行为；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(二)编造生产、检验记录或者更改产品批号；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(三)疾病预防控制机构以外的单位或者个人向接种单位供应疫苗；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(四)委托生产疫苗未经批准；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(五)生产工艺、生产场地、关键设备等发生变更按照规定应当经批准而未经批准；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(六)更新疫苗说明书、标签按照规定应当经核准而未经核准。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第八十三条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(一)未按照规定建立疫苗电子追溯系统；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(二)法定代表人、主要负责人和生产管理负责人、质量管理负责人、质量受权人等关键岗位人员不符合规定条件或者未按照规定对其进行培训、考核；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(三)未按照规定报告或者备案；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(四)未按照规定开展上市后研究，或者未按照规定设立机构、配备人员主动收集、跟踪分析疑似预防接种异常反应；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(五)未按照规定投保疫苗责任强制保险；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(六)未按照规定建立信息公开制度。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第八十四条 违反本法规定，批签发机构有下列情形之一的，由国务院药品监督管理部门责令改正，给予警告，对主要负责人、直接负责的主管人员和其他直接责任人员依法给予警告直至降级处分：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(一)未按照规定进行审核和检验；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(二)未及时公布上市疫苗批签发结果；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(三)未按照规定进行核实；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(四)发现疫苗存在重大质量风险未按照规定报告。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(一)未按照规定供应、接收、采购疫苗；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(二)接种疫苗未遵守预防接种工作规范、免疫程序、疫苗使用指导原则、接种方案；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(三)擅自进行群体性预防接种。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(一)未按照规定提供追溯信息；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(二)接收或者购进疫苗时未按照规定索取并保存相关证明文件、温度监测记录；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(三)未按照规定建立并保存疫苗接收、购进、储存、配送、供应、接种、处置记录；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(四)未按照规定告知、询问受种者或者其监护人有关情况。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第九十条 疾病预防控制机构、接种单位违反本法规定收取费用的，由县级以上人民政府卫生健康主管部门监督其将违法收取的费用退还给原缴费的单位或者个人，并由县级以上人民政府市场监督管理部门依法给予处罚。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第九十二条 监护人未依法保证适龄儿童按时接种免疫规划疫苗的，由县级人民政府卫生健康主管部门批评教育，责令改正。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第九十三条 编造、散布虚假疫苗安全信息，或者在接种单位寻衅滋事，构成违反治安管理行为的，由公安机关依法给予治安管理处罚。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报纸、期刊、广播、电视、互联网站等传播媒介编造、散布虚假疫苗安全信息的，由有关部门依法给予处罚，对主要负责人、直接负责的主管人员和其他直接责任人员依法给予处分。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第九十四条 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(一)履行职责不力，造成严重不良影响或者重大损失；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(二)瞒报、谎报、缓报、漏报疫苗安全事件；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(三)干扰、阻碍对疫苗违法行为或者疫苗安全事件的调查；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(四)本行政区域发生特别重大疫苗安全事故，或者连续发生重大疫苗安全事故。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第九十五条 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(一)未履行监督检查职责，或者发现违法行为不及时查处；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(二)擅自进行群体性预防接种；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(三)瞒报、谎报、缓报、漏报疫苗安全事件；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(四)干扰、阻碍对疫苗违法行为或者疫苗安全事件的调查；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(五)泄露举报人的信息；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(六)接到疑似预防接种异常反应相关报告，未按照规定组织调查、处理；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(七)其他未履行疫苗监督管理职责的行为，造成严重不良影响或者重大损失。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第九十六条 因疫苗质量问题造成受种者损害的，疫苗上市许可持有人应当依法承担赔偿责任。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疾病预防控制机构、接种单位因违反预防接种工作规范、免疫程序、疫苗使用指导原则、接种方案，造成受种者损害的，应当依法承担赔偿责任。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2F6"/>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b/>
          <w:bCs/>
          <w:i w:val="0"/>
          <w:caps w:val="0"/>
          <w:color w:val="auto"/>
          <w:spacing w:val="15"/>
          <w:sz w:val="22"/>
          <w:szCs w:val="22"/>
          <w:shd w:val="clear" w:color="auto" w:fill="auto"/>
        </w:rPr>
      </w:pPr>
      <w:r>
        <w:rPr>
          <w:rFonts w:hint="eastAsia" w:ascii="微软雅黑" w:hAnsi="微软雅黑" w:eastAsia="微软雅黑" w:cs="微软雅黑"/>
          <w:i w:val="0"/>
          <w:caps w:val="0"/>
          <w:color w:val="auto"/>
          <w:spacing w:val="15"/>
          <w:sz w:val="22"/>
          <w:szCs w:val="22"/>
          <w:shd w:val="clear" w:color="auto" w:fill="auto"/>
        </w:rPr>
        <w:t>　　</w:t>
      </w:r>
      <w:r>
        <w:rPr>
          <w:rFonts w:hint="eastAsia" w:ascii="微软雅黑" w:hAnsi="微软雅黑" w:eastAsia="微软雅黑" w:cs="微软雅黑"/>
          <w:b/>
          <w:bCs/>
          <w:i w:val="0"/>
          <w:caps w:val="0"/>
          <w:color w:val="auto"/>
          <w:spacing w:val="15"/>
          <w:sz w:val="22"/>
          <w:szCs w:val="22"/>
          <w:shd w:val="clear" w:color="auto" w:fill="auto"/>
        </w:rPr>
        <w:t>第十一章 附则</w:t>
      </w:r>
    </w:p>
    <w:p>
      <w:pPr>
        <w:rPr>
          <w:color w:val="auto"/>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03A02"/>
    <w:rsid w:val="0ACC3F63"/>
    <w:rsid w:val="35803A02"/>
    <w:rsid w:val="4071393F"/>
    <w:rsid w:val="448D6D68"/>
    <w:rsid w:val="45B3003F"/>
    <w:rsid w:val="56425B22"/>
    <w:rsid w:val="7754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2019-10-12T00:35:00Z</dcterms:created>
  <dc:creator>『微笑鐠寫苦涩』</dc:creator>
  <cp:lastModifiedBy>null</cp:lastModifiedBy>
  <cp:lastPrinted>2019-10-12T05:58:00Z</cp:lastPrinted>
  <dcterms:modified xsi:type="dcterms:W3CDTF">2021-01-29T01:53:16Z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