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23"/>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gridSpan w:val="2"/>
            <w:shd w:val="cle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ascii="微软雅黑" w:hAnsi="微软雅黑" w:eastAsia="微软雅黑" w:cs="微软雅黑"/>
                <w:color w:val="333333"/>
                <w:sz w:val="24"/>
                <w:szCs w:val="24"/>
                <w:bdr w:val="none" w:color="auto" w:sz="0" w:space="0"/>
              </w:rPr>
              <w:t>标</w:t>
            </w:r>
            <w:r>
              <w:rPr>
                <w:rFonts w:hint="eastAsia" w:ascii="微软雅黑" w:hAnsi="微软雅黑" w:eastAsia="微软雅黑" w:cs="微软雅黑"/>
                <w:color w:val="333333"/>
                <w:sz w:val="24"/>
                <w:szCs w:val="24"/>
                <w:bdr w:val="none" w:color="auto" w:sz="0" w:space="0"/>
              </w:rPr>
              <w:t>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中华人民共和国行政复议法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8130" w:type="dxa"/>
            <w:shd w:val="cle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2019-1566198925478</w:t>
            </w:r>
          </w:p>
        </w:tc>
        <w:tc>
          <w:tcPr>
            <w:tcW w:w="4665" w:type="dxa"/>
            <w:shd w:val="cle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8130" w:type="dxa"/>
            <w:shd w:val="clear"/>
            <w:vAlign w:val="center"/>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无</w:t>
            </w:r>
          </w:p>
        </w:tc>
        <w:tc>
          <w:tcPr>
            <w:tcW w:w="4665" w:type="dxa"/>
            <w:shd w:val="cle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8130" w:type="dxa"/>
            <w:shd w:val="clear"/>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2017年09月01日</w:t>
            </w:r>
          </w:p>
        </w:tc>
        <w:tc>
          <w:tcPr>
            <w:tcW w:w="4665" w:type="dxa"/>
            <w:shd w:val="clear"/>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i w:val="0"/>
          <w:caps w:val="0"/>
          <w:color w:val="333333"/>
          <w:spacing w:val="0"/>
          <w:sz w:val="36"/>
          <w:szCs w:val="36"/>
          <w:bdr w:val="none" w:color="auto" w:sz="0" w:space="0"/>
        </w:rPr>
        <w:t>中华人民共和国行政复议法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第一条　为了防止和纠正违法的或者不当的具体行政行为，保护公民、法人和其他组织的合法权益，保障和监督行政机关依法行使职权，根据宪法，制定本法。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第二条　公民、法人或者其他组织认为具体行政行为侵犯其合法权益，向行政机关提出行政复议申请，行政机关受理行政复议申请、作出行政复议决定，适用本法。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第三条　依照本法履行行政复议职责的行政机关是行政复议机关。行政复议机关负责法制工作的机构具体办理行政复议事项，履行下列职责：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（一）受理行政复议申请；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（二）向有关组织和人员调查取证，查阅文件和资料；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（三）审查申请行政复议的具体行政行为是否合法与适当，拟订行政复议决定；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（四）处理或者转送对本法第七条所列有关规定的审查申请；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（五）对行政机关违反本法规定的行为依照规定的权限和程序提出处理建议；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（六）办理因不服行政复议决定提起行政诉讼的应诉事项；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（七）法律、法规规定的其他职责。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行政机关中初次从事行政复议的人员，应当通过国家统一法律职业资格考试取得法律职业资格。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第四条　行政复议机关履行行政复议职责，应当遵循合法、公正、公开、及时、便民的原则，坚持有错必纠，保障法律、法规的正确实施。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第五条　公民、法人或者其他组织对行政复议决定不服的，可以依照行政诉讼法的规定向人民法院提起行政诉讼，但是法律规定行政复议决定为最终裁决的除外。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rPr>
        <w:t>　　第二章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第六条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（一）对行政机关作出的警告、罚款、没收违法所得、没收非法财物、责令停产停业、暂扣或者吊销许可证、暂扣或者吊销执照、行政拘留等行政处罚决定不服的；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（二）对行政机关作出的限制人身自由或者查封、扣押、冻结财产等行政强制措施决定不服的；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（三）对行政机关作出的有关许可证、执照、资质证、资格证等证书变更、中止、撤销的决定不服的；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（四）对行政机关作出的关于确认土地、矿藏、水流、森林、山岭、草原、荒地、滩涂、海域等自然资源的所有权或者使用权的决定不服的；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（五）认为行政机关侵犯合法的经营自主权的；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（六）认为行政机关变更或者废止农业承包合同，侵犯其合法权益的；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（七）认为行政机关违法集资、征收财物、摊派费用或者违法要求履行其他义务的；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（八）认为符合法定条件，申请行政机关颁发许可证、执照、资质证、资格证等证书，或者申请行政机关审批、登记有关事项，行政机关没有依法办理的；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（九）申请行政机关履行保护人身权利、财产权利、受教育权利的法定职责，行政机关没有依法履行的；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（十）申请行政机关依法发放抚恤金、社会保险金或者最低生活保障费，行政机关没有依法发放的；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（十一）认为行政机关的其他具体行政行为侵犯其合法权益的。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第七条　公民、法人或者其他组织认为行政机关的具体行政行为所依据的下列规定不合法，在对具体行政行为申请行政复议时，可以一并向行政复议机关提出对该规定的审查申请：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（一）国务院部门的规定；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（二）县级以上地方各级人民政府及其工作部门的规定；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（三）乡、镇人民政府的规定。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前款所列规定不含国务院部、委员会规章和地方人民政府规章。规章的审查依照法律、行政法规办理。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第八条　不服行政机关作出的行政处分或者其他人事处理决定的，依照有关法律、行政法规的规定提出申诉。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不服行政机关对民事纠纷作出的调解或者其他处理，依法申请仲裁或者向人民法院提起诉讼。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第三章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第九条　公民、法人或者其他组织认为具体行政行为侵犯其合法权益的，可以自知道该具体行政行为之日起六十日内提出行政复议申请；但是法律规定的申请期限超过六十日的除外。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第十条　依照本法申请行政复议的公民、法人或者其他组织是申请人。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同申请行政复议的具体行政行为有利害关系的其他公民、法人或者其他组织，可以作为第三人参加行政复议。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公民、法人或者其他组织对行政机关的具体行政行为不服申请行政复议的，作出具体行政行为的行政机关是被申请人。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申请人、第三人可以委托代理人代为参加行政复议。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第十一条　申请人申请行政复议，可以书面申请，也可以口头申请；口头申请的，行政复议机关应当当场记录申请人的基本情况、行政复议请求、申请行政复议的主要事实、理由和时间。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第十二条　对县级以上地方各级人民政府工作部门的具体行政行为不服的，由申请人选择，可以向该部门的本级人民政府申请行政复议，也可以向上一级主管部门申请行政复议。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对海关、金融、国税、外汇管理等实行垂直领导的行政机关和国家安全机关的具体行政行为不服的，向上一级主管部门申请行政复议。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第十三条　对地方各级人民政府的具体行政行为不服的，向上一级地方人民政府申请行政复议。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对省、自治区人民政府依法设立的派出机关所属的县级地方人民政府的具体行政行为不服的，向该派出机关申请行政复议。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第十四条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第十五条　对本法第十二条、第十三条、第十四条规定以外的其他行政机关、组织的具体行政行为不服的，按照下列规定申请行政复议：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（一）对县级以上地方人民政府依法设立的派出机关的具体行政行为不服的，向设立该派出机关的人民政府申请行政复议；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（二）对政府工作部门依法设立的派出机构依照法律、法规或者规章规定，以自己的名义作出的具体行政行为不服的，向设立该派出机构的部门或者该部门的本级地方人民政府申请行政复议；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（三）对法律、法规授权的组织的具体行政行为不服的，分别向直接管理该组织的地方人民政府、地方人民政府工作部门或者国务院部门申请行政复议；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（四）对两个或者两个以上行政机关以共同的名义作出的具体行政行为不服的，向其共同上一级行政机关申请行政复议；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（五）对被撤销的行政机关在撤销前所作出的具体行政行为不服的，向继续行使其职权的行政机关的上一级行政机关申请行政复议。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有前款所列情形之一的，申请人也可以向具体行政行为发生地的县级地方人民政府提出行政复议申请，由接受申请的县级地方人民政府依照本法第十八条的规定办理。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第四章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第十七条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除前款规定外，行政复议申请自行政复议机关负责法制工作的机构收到之日起即为受理。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第十九条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第二十条　公民、法人或者其他组织依法提出行政复议申请，行政复议机关无正当理由不予受理的，上级行政机关应当责令其受理；必要时，上级行政机关也可以直接受理。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第二十一条　行政复议期间具体行政行为不停止执行；但是，有下列情形之一的，可以停止执行：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（一）被申请人认为需要停止执行的；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（二）行政复议机关认为需要停止执行的；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（三）申请人申请停止执行，行政复议机关认为其要求合理，决定停止执行的；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（四）法律规定停止执行的。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第二十二条　行政复议原则上采取书面审查的办法，但是申请人提出要求或者行政复议机关负责法制工作的机构认为有必要时，可以向有关组织和人员调查情况，听取申请人、被申请人和第三人的意见。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第二十三条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申请人、第三人可以查阅被申请人提出的书面答复、作出具体行政行为的证据、依据和其他有关材料，除涉及国家秘密、商业秘密或者个人隐私外，行政复议机关不得拒绝。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第二十四条　在行政复议过程中，被申请人不得自行向申请人和其他有关组织或者个人收集证据。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第二十五条　行政复议决定作出前，申请人要求撤回行政复议申请的，经说明理由，可以撤回；撤回行政复议申请的，行政复议终止。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第二十六条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第二十七条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第二十八条　行政复议机关负责法制工作的机构应当对被申请人作出的具体行政行为进行审查，提出意见，经行政复议机关的负责人同意或者集体讨论通过后，按照下列规定作出行政复议决定：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（一）具体行政行为认定事实清楚，证据确凿，适用依据正确，程序合法，内容适当的，决定维持；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（二）被申请人不履行法定职责的，决定其在一定期限内履行；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（三）具体行政行为有下列情形之一的，决定撤销、变更或者确认该具体行政行为违法；决定撤销或者确认该具体行政行为违法的，可以责令被申请人在一定期限内重新作出具体行政行为：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1主要事实不清、证据不足的；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2适用依据错误的；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3违反法定程序的；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4超越或者滥用职权的；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5具体行政行为明显不当的。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（四）被申请人不按照本法第二十三条的规定提出书面答复、提交当初作出具体行政行为的证据、依据和其他有关材料的，视为该具体行政行为没有证据、依据，决定撤销该具体行政行为。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行政复议机关责令被申请人重新作出具体行政行为的，被申请人不得以同一的事实和理由作出与原具体行政行为相同或者基本相同的具体行政行为。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第二十九条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第三十条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第三十一条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行政复议机关作出行政复议决定，应当制作行政复议决定书，并加盖印章。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行政复议决定书一经送达，即发生法律效力。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第三十二条　被申请人应当履行行政复议决定。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被申请人不履行或者无正当理由拖延履行行政复议决定的，行政复议机关或者有关上级行政机关应当责令其限期履行。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第三十三条　申请人逾期不起诉又不履行行政复议决定的，或者不履行最终裁决的行政复议决定的，按照下列规定分别处理：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（一）维持具体行政行为的行政复议决定，由作出具体行政行为的行政机关依法强制执行，或者申请人民法院强制执行；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（二）变更具体行政行为的行政复议决定，由行政复议机关依法强制执行，或者申请人民法院强制执行。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第三十四条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第三十五条　行政复议机关工作人员在行政复议活动中，徇私舞弊或者有其他渎职、失职行为的，依法给予警告、记过、记大过的行政处分；情节严重的，依法给予降级、撤职、开除的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第三十六条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第三十七条　被申请人不履行或者无正当理由拖延履行行政复议决定的，对直接负责的主管人员和其他直接责任人员依法给予警告、记过、记大过的行政处分；经责令履行仍拒不履行的，依法给予降级、撤职、开除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第三十八条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w:t>
      </w:r>
      <w:r>
        <w:rPr>
          <w:rFonts w:hint="eastAsia" w:ascii="宋体" w:hAnsi="宋体" w:eastAsia="宋体" w:cs="宋体"/>
          <w:b/>
          <w:i w:val="0"/>
          <w:caps w:val="0"/>
          <w:color w:val="333333"/>
          <w:spacing w:val="0"/>
          <w:sz w:val="24"/>
          <w:szCs w:val="24"/>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第三十九条　行政复议机关受理行政复议申请，不得向申请人收取任何费用。行政复议活动所需经费，应当列入本机关的行政经费，由本级财政予以保障。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第四十条　行政复议期间的计算和行政复议文书的送达，依照民事诉讼法关于期间、送达的规定执行。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本法关于行政复议期间有关“五日”、“七日”的规定是指工作日，不含节假日。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第四十一条　外国人、无国籍人、外国组织在中华人民共和国境内申请行政复议，适用本法。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第四十二条　本法施行前公布的法律有关行政复议的规定与本法的规定不一致的，以本法的规定为准。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　　第四十三条　本法自1999年10月1日起施行。1990年12月24日国务院发布、1994年10月9日国务院修订发布的《行政复议条例》同时废止。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4A961"/>
    <w:multiLevelType w:val="multilevel"/>
    <w:tmpl w:val="9F94A9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1F31BC7"/>
    <w:multiLevelType w:val="multilevel"/>
    <w:tmpl w:val="A1F31B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92D6EAB"/>
    <w:multiLevelType w:val="multilevel"/>
    <w:tmpl w:val="E92D6E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EDCBAC1C"/>
    <w:multiLevelType w:val="multilevel"/>
    <w:tmpl w:val="EDCBAC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0AD24A80"/>
    <w:multiLevelType w:val="multilevel"/>
    <w:tmpl w:val="0AD24A8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29BE8EAD"/>
    <w:multiLevelType w:val="multilevel"/>
    <w:tmpl w:val="29BE8E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75E4C913"/>
    <w:multiLevelType w:val="multilevel"/>
    <w:tmpl w:val="75E4C9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61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雨一直下</cp:lastModifiedBy>
  <dcterms:modified xsi:type="dcterms:W3CDTF">2020-11-13T09:19:47Z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